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80245" w14:textId="77777777" w:rsidR="00781456" w:rsidRDefault="00781456" w:rsidP="00781456">
      <w:pPr>
        <w:jc w:val="center"/>
        <w:rPr>
          <w:rFonts w:asciiTheme="minorHAnsi" w:eastAsia="Times New Roman" w:hAnsiTheme="minorHAnsi" w:cstheme="minorHAnsi"/>
          <w:b/>
          <w:bCs/>
          <w:iCs/>
          <w:sz w:val="36"/>
          <w:szCs w:val="36"/>
          <w:u w:val="single"/>
        </w:rPr>
      </w:pPr>
    </w:p>
    <w:p w14:paraId="20F7083C" w14:textId="01F0CB18" w:rsidR="002015D9" w:rsidRPr="00781456" w:rsidRDefault="00CF2912" w:rsidP="00781456">
      <w:pPr>
        <w:jc w:val="center"/>
        <w:rPr>
          <w:rFonts w:asciiTheme="minorHAnsi" w:eastAsia="Times New Roman" w:hAnsiTheme="minorHAnsi" w:cstheme="minorHAnsi"/>
          <w:b/>
          <w:bCs/>
          <w:iCs/>
          <w:sz w:val="36"/>
          <w:szCs w:val="36"/>
          <w:u w:val="single"/>
        </w:rPr>
      </w:pPr>
      <w:r>
        <w:rPr>
          <w:rFonts w:asciiTheme="minorHAnsi" w:eastAsia="Times New Roman" w:hAnsiTheme="minorHAnsi" w:cstheme="minorHAnsi"/>
          <w:b/>
          <w:bCs/>
          <w:iCs/>
          <w:sz w:val="36"/>
          <w:szCs w:val="36"/>
          <w:u w:val="single"/>
        </w:rPr>
        <w:t>Deeside Cereals I Ltd. External Privacy Notice</w:t>
      </w:r>
    </w:p>
    <w:p w14:paraId="547EBCAE" w14:textId="77777777" w:rsidR="00551D7D" w:rsidRDefault="00551D7D" w:rsidP="00551D7D">
      <w:pPr>
        <w:rPr>
          <w:rFonts w:ascii="Calibri" w:eastAsia="Times New Roman" w:hAnsi="Calibri" w:cs="Arial"/>
          <w:b/>
          <w:bCs/>
          <w:iCs/>
          <w:sz w:val="32"/>
          <w:szCs w:val="32"/>
        </w:rPr>
      </w:pPr>
    </w:p>
    <w:p w14:paraId="5CCB5380" w14:textId="77777777" w:rsidR="00781456" w:rsidRDefault="002272B1" w:rsidP="002272B1">
      <w:pPr>
        <w:rPr>
          <w:rFonts w:ascii="Calibri" w:eastAsia="Times New Roman" w:hAnsi="Calibri" w:cs="Arial"/>
          <w:b/>
          <w:bCs/>
          <w:iCs/>
          <w:sz w:val="22"/>
          <w:szCs w:val="22"/>
        </w:rPr>
      </w:pPr>
      <w:r w:rsidRPr="002272B1">
        <w:rPr>
          <w:rFonts w:ascii="Calibri" w:eastAsia="Times New Roman" w:hAnsi="Calibri" w:cs="Arial"/>
          <w:b/>
          <w:bCs/>
          <w:iCs/>
          <w:sz w:val="22"/>
          <w:szCs w:val="22"/>
        </w:rPr>
        <w:t>Purpose</w:t>
      </w:r>
      <w:r w:rsidRPr="002272B1">
        <w:rPr>
          <w:rFonts w:ascii="Calibri" w:eastAsia="Times New Roman" w:hAnsi="Calibri" w:cs="Arial"/>
          <w:b/>
          <w:bCs/>
          <w:iCs/>
          <w:sz w:val="22"/>
          <w:szCs w:val="22"/>
        </w:rPr>
        <w:tab/>
      </w:r>
    </w:p>
    <w:p w14:paraId="1B1756F2" w14:textId="77777777" w:rsidR="00781456" w:rsidRDefault="00781456" w:rsidP="002272B1">
      <w:pPr>
        <w:rPr>
          <w:rFonts w:ascii="Calibri" w:eastAsia="Times New Roman" w:hAnsi="Calibri" w:cs="Arial"/>
          <w:b/>
          <w:bCs/>
          <w:iCs/>
          <w:sz w:val="22"/>
          <w:szCs w:val="22"/>
        </w:rPr>
      </w:pPr>
    </w:p>
    <w:p w14:paraId="1F8A6ADD" w14:textId="77777777" w:rsidR="003C77CA" w:rsidRDefault="003C77CA" w:rsidP="003C77CA">
      <w:pPr>
        <w:jc w:val="both"/>
        <w:rPr>
          <w:rFonts w:ascii="Calibri" w:eastAsia="Times New Roman" w:hAnsi="Calibri" w:cs="Arial"/>
          <w:bCs/>
          <w:iCs/>
          <w:sz w:val="22"/>
          <w:szCs w:val="22"/>
        </w:rPr>
      </w:pPr>
      <w:r w:rsidRPr="003C77CA">
        <w:rPr>
          <w:rFonts w:ascii="Calibri" w:eastAsia="Times New Roman" w:hAnsi="Calibri" w:cs="Arial"/>
          <w:bCs/>
          <w:iCs/>
          <w:sz w:val="22"/>
          <w:szCs w:val="22"/>
        </w:rPr>
        <w:t xml:space="preserve">This External Privacy Notice sets out what personal data we, Deeside Cereals I Limited, hold about you and how we collect and use it, when you make contact with the organisation for business purposes. </w:t>
      </w:r>
    </w:p>
    <w:p w14:paraId="53F1D86C" w14:textId="77777777" w:rsidR="003C77CA" w:rsidRDefault="003C77CA" w:rsidP="003C77CA">
      <w:pPr>
        <w:jc w:val="both"/>
        <w:rPr>
          <w:rFonts w:ascii="Calibri" w:eastAsia="Times New Roman" w:hAnsi="Calibri" w:cs="Arial"/>
          <w:bCs/>
          <w:iCs/>
          <w:sz w:val="22"/>
          <w:szCs w:val="22"/>
        </w:rPr>
      </w:pPr>
    </w:p>
    <w:p w14:paraId="6226FDBE" w14:textId="609DA3AB" w:rsidR="003C77CA" w:rsidRDefault="003C77CA" w:rsidP="003C77CA">
      <w:pPr>
        <w:jc w:val="both"/>
        <w:rPr>
          <w:rFonts w:ascii="Calibri" w:eastAsia="Times New Roman" w:hAnsi="Calibri" w:cs="Arial"/>
          <w:bCs/>
          <w:iCs/>
          <w:sz w:val="22"/>
          <w:szCs w:val="22"/>
        </w:rPr>
      </w:pPr>
      <w:r w:rsidRPr="003C77CA">
        <w:rPr>
          <w:rFonts w:ascii="Calibri" w:eastAsia="Times New Roman" w:hAnsi="Calibri" w:cs="Arial"/>
          <w:bCs/>
          <w:iCs/>
          <w:sz w:val="22"/>
          <w:szCs w:val="22"/>
        </w:rPr>
        <w:t>We are required by data protection law to give you the information in this Privacy Notice. It is important that you read the Privacy Notice carefully, together with any other information that we might give you from time to time about how we collect and use your personal data. You should also read our Data P</w:t>
      </w:r>
      <w:r w:rsidR="00D30CCE">
        <w:rPr>
          <w:rFonts w:ascii="Calibri" w:eastAsia="Times New Roman" w:hAnsi="Calibri" w:cs="Arial"/>
          <w:bCs/>
          <w:iCs/>
          <w:sz w:val="22"/>
          <w:szCs w:val="22"/>
        </w:rPr>
        <w:t>rivacy</w:t>
      </w:r>
      <w:r w:rsidRPr="003C77CA">
        <w:rPr>
          <w:rFonts w:ascii="Calibri" w:eastAsia="Times New Roman" w:hAnsi="Calibri" w:cs="Arial"/>
          <w:bCs/>
          <w:iCs/>
          <w:sz w:val="22"/>
          <w:szCs w:val="22"/>
        </w:rPr>
        <w:t xml:space="preserve"> Policy which explains our obligations in relation to personal data and how we keep it secure. </w:t>
      </w:r>
    </w:p>
    <w:p w14:paraId="3C7F7605" w14:textId="77777777" w:rsidR="003C77CA" w:rsidRDefault="003C77CA" w:rsidP="003C77CA">
      <w:pPr>
        <w:jc w:val="both"/>
        <w:rPr>
          <w:rFonts w:ascii="Calibri" w:eastAsia="Times New Roman" w:hAnsi="Calibri" w:cs="Arial"/>
          <w:bCs/>
          <w:iCs/>
          <w:sz w:val="22"/>
          <w:szCs w:val="22"/>
        </w:rPr>
      </w:pPr>
    </w:p>
    <w:p w14:paraId="19B834DB" w14:textId="0CE15B7D" w:rsidR="003C77CA" w:rsidRPr="003C77CA" w:rsidRDefault="003C77CA" w:rsidP="003C77CA">
      <w:pPr>
        <w:jc w:val="both"/>
        <w:rPr>
          <w:rFonts w:ascii="Calibri" w:eastAsia="Times New Roman" w:hAnsi="Calibri" w:cs="Arial"/>
          <w:bCs/>
          <w:iCs/>
          <w:sz w:val="22"/>
          <w:szCs w:val="22"/>
        </w:rPr>
      </w:pPr>
      <w:r w:rsidRPr="003C77CA">
        <w:rPr>
          <w:rFonts w:ascii="Calibri" w:eastAsia="Times New Roman" w:hAnsi="Calibri" w:cs="Arial"/>
          <w:bCs/>
          <w:iCs/>
          <w:sz w:val="22"/>
          <w:szCs w:val="22"/>
        </w:rPr>
        <w:t xml:space="preserve">This Privacy Notice applies from 25 May 2018, when the General Data Protection Regulation came into force. We may update this Privacy Notice at any time. </w:t>
      </w:r>
    </w:p>
    <w:p w14:paraId="02753B6C" w14:textId="77777777" w:rsidR="002E0B39" w:rsidRDefault="002E0B39" w:rsidP="00F705D7">
      <w:pPr>
        <w:jc w:val="both"/>
        <w:rPr>
          <w:rFonts w:ascii="Calibri" w:eastAsia="Times New Roman" w:hAnsi="Calibri" w:cs="Arial"/>
          <w:bCs/>
          <w:iCs/>
          <w:sz w:val="22"/>
          <w:szCs w:val="22"/>
        </w:rPr>
      </w:pPr>
    </w:p>
    <w:p w14:paraId="6B740295" w14:textId="714908E7" w:rsidR="00781456" w:rsidRDefault="00731A74" w:rsidP="00DE1E69">
      <w:pPr>
        <w:ind w:left="1440" w:hanging="1440"/>
        <w:jc w:val="both"/>
        <w:rPr>
          <w:rFonts w:ascii="Calibri" w:eastAsia="Times New Roman" w:hAnsi="Calibri" w:cs="Arial"/>
          <w:b/>
          <w:bCs/>
          <w:iCs/>
          <w:sz w:val="22"/>
          <w:szCs w:val="22"/>
        </w:rPr>
      </w:pPr>
      <w:r>
        <w:rPr>
          <w:rFonts w:ascii="Calibri" w:eastAsia="Times New Roman" w:hAnsi="Calibri" w:cs="Arial"/>
          <w:b/>
          <w:bCs/>
          <w:iCs/>
          <w:sz w:val="22"/>
          <w:szCs w:val="22"/>
        </w:rPr>
        <w:t>Who is the Controller?</w:t>
      </w:r>
      <w:r w:rsidR="00DE1E69" w:rsidRPr="002272B1">
        <w:rPr>
          <w:rFonts w:ascii="Calibri" w:eastAsia="Times New Roman" w:hAnsi="Calibri" w:cs="Arial"/>
          <w:b/>
          <w:bCs/>
          <w:iCs/>
          <w:sz w:val="22"/>
          <w:szCs w:val="22"/>
        </w:rPr>
        <w:tab/>
      </w:r>
    </w:p>
    <w:p w14:paraId="35197A18" w14:textId="77777777" w:rsidR="00781456" w:rsidRDefault="00781456" w:rsidP="00DE1E69">
      <w:pPr>
        <w:ind w:left="1440" w:hanging="1440"/>
        <w:jc w:val="both"/>
        <w:rPr>
          <w:rFonts w:ascii="Calibri" w:eastAsia="Times New Roman" w:hAnsi="Calibri" w:cs="Arial"/>
          <w:b/>
          <w:bCs/>
          <w:iCs/>
          <w:sz w:val="22"/>
          <w:szCs w:val="22"/>
        </w:rPr>
      </w:pPr>
    </w:p>
    <w:p w14:paraId="1E32A0FE" w14:textId="77777777" w:rsidR="00452554" w:rsidRPr="00452554" w:rsidRDefault="00452554" w:rsidP="00452554">
      <w:pPr>
        <w:jc w:val="both"/>
        <w:rPr>
          <w:rFonts w:ascii="Calibri" w:eastAsia="Times New Roman" w:hAnsi="Calibri" w:cs="Arial"/>
          <w:bCs/>
          <w:iCs/>
          <w:sz w:val="22"/>
          <w:szCs w:val="22"/>
        </w:rPr>
      </w:pPr>
      <w:r w:rsidRPr="00452554">
        <w:rPr>
          <w:rFonts w:ascii="Calibri" w:eastAsia="Times New Roman" w:hAnsi="Calibri" w:cs="Arial"/>
          <w:bCs/>
          <w:iCs/>
          <w:sz w:val="22"/>
          <w:szCs w:val="22"/>
        </w:rPr>
        <w:t xml:space="preserve">Deeside Cereals I Limited is the “controller” for the purposes of data protection law. This means that we are responsible for deciding how we hold and use personal data about you.  </w:t>
      </w:r>
    </w:p>
    <w:p w14:paraId="595BA7ED" w14:textId="77777777" w:rsidR="00452554" w:rsidRDefault="00452554" w:rsidP="00452554">
      <w:pPr>
        <w:jc w:val="both"/>
        <w:rPr>
          <w:rFonts w:ascii="Calibri" w:eastAsia="Times New Roman" w:hAnsi="Calibri" w:cs="Arial"/>
          <w:bCs/>
          <w:iCs/>
          <w:sz w:val="22"/>
          <w:szCs w:val="22"/>
        </w:rPr>
      </w:pPr>
    </w:p>
    <w:p w14:paraId="1756F62F" w14:textId="0405EF8F" w:rsidR="00452554" w:rsidRDefault="00452554" w:rsidP="00452554">
      <w:pPr>
        <w:jc w:val="both"/>
        <w:rPr>
          <w:rFonts w:ascii="Calibri" w:eastAsia="Times New Roman" w:hAnsi="Calibri" w:cs="Arial"/>
          <w:bCs/>
          <w:iCs/>
          <w:sz w:val="22"/>
          <w:szCs w:val="22"/>
        </w:rPr>
      </w:pPr>
      <w:r w:rsidRPr="00452554">
        <w:rPr>
          <w:rFonts w:ascii="Calibri" w:eastAsia="Times New Roman" w:hAnsi="Calibri" w:cs="Arial"/>
          <w:bCs/>
          <w:iCs/>
          <w:sz w:val="22"/>
          <w:szCs w:val="22"/>
        </w:rPr>
        <w:t xml:space="preserve">Rob Carr, Head of HR is the Data Lead for the organisation.  He will also act as your first point of contact if you have any questions or concerns about data protection and he can be contacted by email: </w:t>
      </w:r>
      <w:hyperlink r:id="rId10" w:history="1">
        <w:r w:rsidRPr="00972D06">
          <w:rPr>
            <w:rStyle w:val="Hyperlink"/>
            <w:rFonts w:ascii="Calibri" w:eastAsia="Times New Roman" w:hAnsi="Calibri" w:cs="Arial"/>
            <w:bCs/>
            <w:iCs/>
            <w:sz w:val="22"/>
            <w:szCs w:val="22"/>
          </w:rPr>
          <w:t>rob.carr@deesidecereals.co.uk</w:t>
        </w:r>
      </w:hyperlink>
    </w:p>
    <w:p w14:paraId="7E2F2E9B" w14:textId="77777777" w:rsidR="00452554" w:rsidRPr="00452554" w:rsidRDefault="00452554" w:rsidP="00452554">
      <w:pPr>
        <w:jc w:val="both"/>
        <w:rPr>
          <w:rFonts w:ascii="Calibri" w:eastAsia="Times New Roman" w:hAnsi="Calibri" w:cs="Arial"/>
          <w:bCs/>
          <w:iCs/>
          <w:sz w:val="22"/>
          <w:szCs w:val="22"/>
        </w:rPr>
      </w:pPr>
    </w:p>
    <w:p w14:paraId="731BDFB9" w14:textId="77777777" w:rsidR="00452554" w:rsidRPr="00452554" w:rsidRDefault="00452554" w:rsidP="00452554">
      <w:pPr>
        <w:jc w:val="both"/>
        <w:rPr>
          <w:rFonts w:ascii="Calibri" w:eastAsia="Times New Roman" w:hAnsi="Calibri" w:cs="Arial"/>
          <w:bCs/>
          <w:iCs/>
          <w:sz w:val="22"/>
          <w:szCs w:val="22"/>
        </w:rPr>
      </w:pPr>
      <w:r w:rsidRPr="00452554">
        <w:rPr>
          <w:rFonts w:ascii="Calibri" w:eastAsia="Times New Roman" w:hAnsi="Calibri" w:cs="Arial"/>
          <w:bCs/>
          <w:iCs/>
          <w:sz w:val="22"/>
          <w:szCs w:val="22"/>
        </w:rPr>
        <w:t>We will not share your personal data with any other group compan</w:t>
      </w:r>
      <w:bookmarkStart w:id="0" w:name="co_anchor_a486023_1"/>
      <w:bookmarkStart w:id="1" w:name="a963838"/>
      <w:bookmarkStart w:id="2" w:name="d7193e114"/>
      <w:bookmarkStart w:id="3" w:name="a882432"/>
      <w:bookmarkStart w:id="4" w:name="a217599"/>
      <w:bookmarkStart w:id="5" w:name="a946520"/>
      <w:bookmarkEnd w:id="0"/>
      <w:bookmarkEnd w:id="1"/>
      <w:bookmarkEnd w:id="2"/>
      <w:bookmarkEnd w:id="3"/>
      <w:bookmarkEnd w:id="4"/>
      <w:bookmarkEnd w:id="5"/>
      <w:r w:rsidRPr="00452554">
        <w:rPr>
          <w:rFonts w:ascii="Calibri" w:eastAsia="Times New Roman" w:hAnsi="Calibri" w:cs="Arial"/>
          <w:bCs/>
          <w:iCs/>
          <w:sz w:val="22"/>
          <w:szCs w:val="22"/>
        </w:rPr>
        <w:t>ies.</w:t>
      </w:r>
    </w:p>
    <w:p w14:paraId="14493810" w14:textId="77777777" w:rsidR="002E0B39" w:rsidRPr="002272B1" w:rsidRDefault="002E0B39" w:rsidP="00F705D7">
      <w:pPr>
        <w:jc w:val="both"/>
        <w:rPr>
          <w:rFonts w:ascii="Calibri" w:eastAsia="Times New Roman" w:hAnsi="Calibri" w:cs="Arial"/>
          <w:bCs/>
          <w:iCs/>
          <w:sz w:val="22"/>
          <w:szCs w:val="22"/>
        </w:rPr>
      </w:pPr>
    </w:p>
    <w:p w14:paraId="619184DA" w14:textId="3A8A9809" w:rsidR="00556E72" w:rsidRDefault="0006670F" w:rsidP="004A7972">
      <w:pPr>
        <w:ind w:left="1440" w:hanging="1440"/>
        <w:rPr>
          <w:rFonts w:ascii="Calibri" w:eastAsia="Times New Roman" w:hAnsi="Calibri" w:cs="Arial"/>
          <w:b/>
          <w:bCs/>
          <w:iCs/>
          <w:sz w:val="22"/>
          <w:szCs w:val="22"/>
        </w:rPr>
      </w:pPr>
      <w:r>
        <w:rPr>
          <w:rFonts w:ascii="Calibri" w:eastAsia="Times New Roman" w:hAnsi="Calibri" w:cs="Arial"/>
          <w:b/>
          <w:bCs/>
          <w:iCs/>
          <w:sz w:val="22"/>
          <w:szCs w:val="22"/>
        </w:rPr>
        <w:t>What types of personal data do we hold about you?</w:t>
      </w:r>
    </w:p>
    <w:p w14:paraId="1A3905D3" w14:textId="77777777" w:rsidR="00FA2875" w:rsidRDefault="00FA2875" w:rsidP="004A7972">
      <w:pPr>
        <w:ind w:left="1440" w:hanging="1440"/>
        <w:rPr>
          <w:rFonts w:ascii="Calibri" w:eastAsia="Times New Roman" w:hAnsi="Calibri" w:cs="Arial"/>
          <w:b/>
          <w:bCs/>
          <w:iCs/>
          <w:sz w:val="22"/>
          <w:szCs w:val="22"/>
        </w:rPr>
      </w:pPr>
    </w:p>
    <w:p w14:paraId="402A1215" w14:textId="59A79BF8" w:rsidR="0006670F" w:rsidRPr="0006670F" w:rsidRDefault="0006670F" w:rsidP="0006670F">
      <w:pPr>
        <w:jc w:val="both"/>
        <w:rPr>
          <w:rFonts w:ascii="Calibri" w:eastAsia="Times New Roman" w:hAnsi="Calibri" w:cs="Arial"/>
          <w:bCs/>
          <w:iCs/>
          <w:sz w:val="22"/>
          <w:szCs w:val="22"/>
        </w:rPr>
      </w:pPr>
      <w:r w:rsidRPr="0006670F">
        <w:rPr>
          <w:rFonts w:ascii="Calibri" w:eastAsia="Times New Roman" w:hAnsi="Calibri" w:cs="Arial"/>
          <w:b/>
          <w:bCs/>
          <w:iCs/>
          <w:sz w:val="22"/>
          <w:szCs w:val="22"/>
        </w:rPr>
        <w:t>Personal data</w:t>
      </w:r>
      <w:r w:rsidRPr="0006670F">
        <w:rPr>
          <w:rFonts w:ascii="Calibri" w:eastAsia="Times New Roman" w:hAnsi="Calibri" w:cs="Arial"/>
          <w:bCs/>
          <w:iCs/>
          <w:sz w:val="22"/>
          <w:szCs w:val="22"/>
        </w:rPr>
        <w:t xml:space="preserve"> means any information relating to a living individual who can be identified (directly or indirectly) in particular by reference to an identifier (e.g. name</w:t>
      </w:r>
      <w:r w:rsidR="00374106">
        <w:rPr>
          <w:rFonts w:ascii="Calibri" w:eastAsia="Times New Roman" w:hAnsi="Calibri" w:cs="Arial"/>
          <w:bCs/>
          <w:iCs/>
          <w:sz w:val="22"/>
          <w:szCs w:val="22"/>
        </w:rPr>
        <w:t>, address</w:t>
      </w:r>
      <w:r w:rsidRPr="0006670F">
        <w:rPr>
          <w:rFonts w:ascii="Calibri" w:eastAsia="Times New Roman" w:hAnsi="Calibri" w:cs="Arial"/>
          <w:bCs/>
          <w:iCs/>
          <w:sz w:val="22"/>
          <w:szCs w:val="22"/>
        </w:rPr>
        <w:t>, email address, physical features). It can be factual (e.g. contact details or date of birth), an opinion about an individual’s actions or behaviour, or information that may otherwise impact that individual in a personal or business capacity.</w:t>
      </w:r>
    </w:p>
    <w:p w14:paraId="310EBE67" w14:textId="77777777" w:rsidR="00374106" w:rsidRDefault="00374106" w:rsidP="0006670F">
      <w:pPr>
        <w:jc w:val="both"/>
        <w:rPr>
          <w:rFonts w:ascii="Calibri" w:eastAsia="Times New Roman" w:hAnsi="Calibri" w:cs="Arial"/>
          <w:bCs/>
          <w:iCs/>
          <w:sz w:val="22"/>
          <w:szCs w:val="22"/>
        </w:rPr>
      </w:pPr>
    </w:p>
    <w:p w14:paraId="2904911D" w14:textId="415E3476" w:rsidR="0006670F" w:rsidRPr="0006670F" w:rsidRDefault="0006670F" w:rsidP="0006670F">
      <w:pPr>
        <w:jc w:val="both"/>
        <w:rPr>
          <w:rFonts w:ascii="Calibri" w:eastAsia="Times New Roman" w:hAnsi="Calibri" w:cs="Arial"/>
          <w:b/>
          <w:bCs/>
          <w:iCs/>
          <w:sz w:val="22"/>
          <w:szCs w:val="22"/>
        </w:rPr>
      </w:pPr>
      <w:r w:rsidRPr="0006670F">
        <w:rPr>
          <w:rFonts w:ascii="Calibri" w:eastAsia="Times New Roman" w:hAnsi="Calibri" w:cs="Arial"/>
          <w:bCs/>
          <w:iCs/>
          <w:sz w:val="22"/>
          <w:szCs w:val="22"/>
        </w:rPr>
        <w:t>We may hold and use various types of personal data about you, including, for example: biographical details; Data protection law divides personal data into two categories: ordinary personal data and special category data.  Any personal data that reveals racial or ethnic origin, political opinions, religious or philosophical beliefs, trade union membership, physical or mental health conditions, sexual life or orientations or biometric or genetic data that is used to identify an individual is known as special category data</w:t>
      </w:r>
      <w:r w:rsidR="00294DCD">
        <w:rPr>
          <w:rFonts w:ascii="Calibri" w:eastAsia="Times New Roman" w:hAnsi="Calibri" w:cs="Arial"/>
          <w:bCs/>
          <w:iCs/>
          <w:sz w:val="22"/>
          <w:szCs w:val="22"/>
        </w:rPr>
        <w:t xml:space="preserve"> </w:t>
      </w:r>
      <w:r w:rsidRPr="0006670F">
        <w:rPr>
          <w:rFonts w:ascii="Calibri" w:eastAsia="Times New Roman" w:hAnsi="Calibri" w:cs="Arial"/>
          <w:bCs/>
          <w:iCs/>
          <w:sz w:val="22"/>
          <w:szCs w:val="22"/>
        </w:rPr>
        <w:t xml:space="preserve">(Everything else is </w:t>
      </w:r>
      <w:r w:rsidRPr="0006670F">
        <w:rPr>
          <w:rFonts w:ascii="Calibri" w:eastAsia="Times New Roman" w:hAnsi="Calibri" w:cs="Arial"/>
          <w:b/>
          <w:bCs/>
          <w:iCs/>
          <w:sz w:val="22"/>
          <w:szCs w:val="22"/>
        </w:rPr>
        <w:t>ordinary personal data</w:t>
      </w:r>
      <w:r w:rsidRPr="0006670F">
        <w:rPr>
          <w:rFonts w:ascii="Calibri" w:eastAsia="Times New Roman" w:hAnsi="Calibri" w:cs="Arial"/>
          <w:bCs/>
          <w:iCs/>
          <w:sz w:val="22"/>
          <w:szCs w:val="22"/>
        </w:rPr>
        <w:t>).</w:t>
      </w:r>
      <w:r w:rsidRPr="0006670F">
        <w:rPr>
          <w:rFonts w:ascii="Calibri" w:eastAsia="Times New Roman" w:hAnsi="Calibri" w:cs="Arial"/>
          <w:b/>
          <w:bCs/>
          <w:iCs/>
          <w:sz w:val="22"/>
          <w:szCs w:val="22"/>
        </w:rPr>
        <w:t xml:space="preserve"> </w:t>
      </w:r>
    </w:p>
    <w:p w14:paraId="3892B1F1" w14:textId="77777777" w:rsidR="00484265" w:rsidRDefault="00484265" w:rsidP="00CE64C1">
      <w:pPr>
        <w:jc w:val="both"/>
        <w:rPr>
          <w:rFonts w:ascii="Calibri" w:eastAsia="Times New Roman" w:hAnsi="Calibri" w:cs="Arial"/>
          <w:bCs/>
          <w:iCs/>
          <w:sz w:val="22"/>
          <w:szCs w:val="22"/>
        </w:rPr>
      </w:pPr>
    </w:p>
    <w:p w14:paraId="04759B05" w14:textId="7D80FA1A" w:rsidR="00484265" w:rsidRPr="00484265" w:rsidRDefault="00CB1AEC" w:rsidP="00CE64C1">
      <w:pPr>
        <w:jc w:val="both"/>
        <w:rPr>
          <w:rFonts w:ascii="Calibri" w:eastAsia="Times New Roman" w:hAnsi="Calibri" w:cs="Arial"/>
          <w:b/>
          <w:iCs/>
          <w:sz w:val="22"/>
          <w:szCs w:val="22"/>
        </w:rPr>
      </w:pPr>
      <w:r>
        <w:rPr>
          <w:rFonts w:ascii="Calibri" w:eastAsia="Times New Roman" w:hAnsi="Calibri" w:cs="Arial"/>
          <w:b/>
          <w:iCs/>
          <w:sz w:val="22"/>
          <w:szCs w:val="22"/>
        </w:rPr>
        <w:t>Why do we hold your personal data and on what legal grounds?</w:t>
      </w:r>
    </w:p>
    <w:p w14:paraId="66DE0866" w14:textId="77777777" w:rsidR="00484265" w:rsidRDefault="00484265" w:rsidP="00CE64C1">
      <w:pPr>
        <w:jc w:val="both"/>
        <w:rPr>
          <w:rFonts w:ascii="Calibri" w:eastAsia="Times New Roman" w:hAnsi="Calibri" w:cs="Arial"/>
          <w:bCs/>
          <w:iCs/>
          <w:sz w:val="22"/>
          <w:szCs w:val="22"/>
        </w:rPr>
      </w:pPr>
    </w:p>
    <w:p w14:paraId="75DFA9C3" w14:textId="77777777" w:rsidR="00911179" w:rsidRDefault="00911179" w:rsidP="00911179">
      <w:pPr>
        <w:jc w:val="both"/>
        <w:rPr>
          <w:rFonts w:ascii="Calibri" w:eastAsia="Times New Roman" w:hAnsi="Calibri" w:cs="Arial"/>
          <w:bCs/>
          <w:iCs/>
          <w:sz w:val="22"/>
          <w:szCs w:val="22"/>
        </w:rPr>
      </w:pPr>
      <w:r w:rsidRPr="00911179">
        <w:rPr>
          <w:rFonts w:ascii="Calibri" w:eastAsia="Times New Roman" w:hAnsi="Calibri" w:cs="Arial"/>
          <w:bCs/>
          <w:iCs/>
          <w:sz w:val="22"/>
          <w:szCs w:val="22"/>
        </w:rPr>
        <w:t xml:space="preserve">We hold and use your ordinary personal data for business purposes including business administration and contact details. day-to-day business activities, etc. </w:t>
      </w:r>
    </w:p>
    <w:p w14:paraId="17ED5551" w14:textId="77777777" w:rsidR="00911179" w:rsidRPr="00911179" w:rsidRDefault="00911179" w:rsidP="00911179">
      <w:pPr>
        <w:jc w:val="both"/>
        <w:rPr>
          <w:rFonts w:ascii="Calibri" w:eastAsia="Times New Roman" w:hAnsi="Calibri" w:cs="Arial"/>
          <w:bCs/>
          <w:iCs/>
          <w:sz w:val="22"/>
          <w:szCs w:val="22"/>
        </w:rPr>
      </w:pPr>
    </w:p>
    <w:p w14:paraId="20808D56" w14:textId="77777777" w:rsidR="00911179" w:rsidRPr="00911179" w:rsidRDefault="00911179" w:rsidP="00911179">
      <w:pPr>
        <w:jc w:val="both"/>
        <w:rPr>
          <w:rFonts w:ascii="Calibri" w:eastAsia="Times New Roman" w:hAnsi="Calibri" w:cs="Arial"/>
          <w:bCs/>
          <w:iCs/>
          <w:sz w:val="22"/>
          <w:szCs w:val="22"/>
        </w:rPr>
      </w:pPr>
      <w:r w:rsidRPr="00911179">
        <w:rPr>
          <w:rFonts w:ascii="Calibri" w:eastAsia="Times New Roman" w:hAnsi="Calibri" w:cs="Arial"/>
          <w:bCs/>
          <w:iCs/>
          <w:sz w:val="22"/>
          <w:szCs w:val="22"/>
        </w:rPr>
        <w:t xml:space="preserve">Data protection law specifies the legal grounds on which we can hold and use personal data. </w:t>
      </w:r>
    </w:p>
    <w:p w14:paraId="12C3A00B" w14:textId="77777777" w:rsidR="00911179" w:rsidRDefault="00911179" w:rsidP="00911179">
      <w:pPr>
        <w:jc w:val="both"/>
        <w:rPr>
          <w:rFonts w:ascii="Calibri" w:eastAsia="Times New Roman" w:hAnsi="Calibri" w:cs="Arial"/>
          <w:bCs/>
          <w:iCs/>
          <w:sz w:val="22"/>
          <w:szCs w:val="22"/>
        </w:rPr>
      </w:pPr>
    </w:p>
    <w:p w14:paraId="7EBADA81" w14:textId="06EED08F" w:rsidR="00911179" w:rsidRPr="00911179" w:rsidRDefault="00911179" w:rsidP="00911179">
      <w:pPr>
        <w:jc w:val="both"/>
        <w:rPr>
          <w:rFonts w:ascii="Calibri" w:eastAsia="Times New Roman" w:hAnsi="Calibri" w:cs="Arial"/>
          <w:bCs/>
          <w:iCs/>
          <w:sz w:val="22"/>
          <w:szCs w:val="22"/>
        </w:rPr>
      </w:pPr>
      <w:r w:rsidRPr="00911179">
        <w:rPr>
          <w:rFonts w:ascii="Calibri" w:eastAsia="Times New Roman" w:hAnsi="Calibri" w:cs="Arial"/>
          <w:bCs/>
          <w:iCs/>
          <w:sz w:val="22"/>
          <w:szCs w:val="22"/>
        </w:rPr>
        <w:lastRenderedPageBreak/>
        <w:t>Most commonly, we rely on one or more of the following legal grounds when we process your personal data:</w:t>
      </w:r>
      <w:r w:rsidRPr="00911179" w:rsidDel="00F8645B">
        <w:rPr>
          <w:rFonts w:ascii="Calibri" w:eastAsia="Times New Roman" w:hAnsi="Calibri" w:cs="Arial"/>
          <w:bCs/>
          <w:iCs/>
          <w:sz w:val="22"/>
          <w:szCs w:val="22"/>
        </w:rPr>
        <w:t xml:space="preserve"> </w:t>
      </w:r>
    </w:p>
    <w:p w14:paraId="615D84E4" w14:textId="77777777" w:rsidR="00911179" w:rsidRPr="00911179" w:rsidRDefault="00911179" w:rsidP="00911179">
      <w:pPr>
        <w:numPr>
          <w:ilvl w:val="0"/>
          <w:numId w:val="35"/>
        </w:numPr>
        <w:jc w:val="both"/>
        <w:rPr>
          <w:rFonts w:ascii="Calibri" w:eastAsia="Times New Roman" w:hAnsi="Calibri" w:cs="Arial"/>
          <w:bCs/>
          <w:iCs/>
          <w:sz w:val="22"/>
          <w:szCs w:val="22"/>
        </w:rPr>
      </w:pPr>
      <w:r w:rsidRPr="00911179">
        <w:rPr>
          <w:rFonts w:ascii="Calibri" w:eastAsia="Times New Roman" w:hAnsi="Calibri" w:cs="Arial"/>
          <w:bCs/>
          <w:iCs/>
          <w:sz w:val="22"/>
          <w:szCs w:val="22"/>
        </w:rPr>
        <w:t>Where we need it to perform a contract we have entered into with you (</w:t>
      </w:r>
      <w:r w:rsidRPr="00911179">
        <w:rPr>
          <w:rFonts w:ascii="Calibri" w:eastAsia="Times New Roman" w:hAnsi="Calibri" w:cs="Arial"/>
          <w:b/>
          <w:bCs/>
          <w:iCs/>
          <w:sz w:val="22"/>
          <w:szCs w:val="22"/>
        </w:rPr>
        <w:t>performance of the contract</w:t>
      </w:r>
      <w:r w:rsidRPr="00911179">
        <w:rPr>
          <w:rFonts w:ascii="Calibri" w:eastAsia="Times New Roman" w:hAnsi="Calibri" w:cs="Arial"/>
          <w:bCs/>
          <w:iCs/>
          <w:sz w:val="22"/>
          <w:szCs w:val="22"/>
        </w:rPr>
        <w:t>) whether this is a contract for services or another type of contract. This may include, for example, ensuring that we pay you correctly if you are a supplier.</w:t>
      </w:r>
    </w:p>
    <w:p w14:paraId="48DAB5F3" w14:textId="77777777" w:rsidR="00911179" w:rsidRDefault="00911179" w:rsidP="00911179">
      <w:pPr>
        <w:ind w:left="750"/>
        <w:jc w:val="both"/>
        <w:rPr>
          <w:rFonts w:ascii="Calibri" w:eastAsia="Times New Roman" w:hAnsi="Calibri" w:cs="Arial"/>
          <w:bCs/>
          <w:iCs/>
          <w:sz w:val="22"/>
          <w:szCs w:val="22"/>
        </w:rPr>
      </w:pPr>
    </w:p>
    <w:p w14:paraId="5BC00CBF" w14:textId="724B2BC2" w:rsidR="00911179" w:rsidRPr="00911179" w:rsidRDefault="00911179" w:rsidP="00911179">
      <w:pPr>
        <w:numPr>
          <w:ilvl w:val="0"/>
          <w:numId w:val="35"/>
        </w:numPr>
        <w:jc w:val="both"/>
        <w:rPr>
          <w:rFonts w:ascii="Calibri" w:eastAsia="Times New Roman" w:hAnsi="Calibri" w:cs="Arial"/>
          <w:bCs/>
          <w:iCs/>
          <w:sz w:val="22"/>
          <w:szCs w:val="22"/>
        </w:rPr>
      </w:pPr>
      <w:r w:rsidRPr="00911179">
        <w:rPr>
          <w:rFonts w:ascii="Calibri" w:eastAsia="Times New Roman" w:hAnsi="Calibri" w:cs="Arial"/>
          <w:bCs/>
          <w:iCs/>
          <w:sz w:val="22"/>
          <w:szCs w:val="22"/>
        </w:rPr>
        <w:t>Where we need it to comply with a legal obligation (</w:t>
      </w:r>
      <w:r w:rsidRPr="00911179">
        <w:rPr>
          <w:rFonts w:ascii="Calibri" w:eastAsia="Times New Roman" w:hAnsi="Calibri" w:cs="Arial"/>
          <w:b/>
          <w:bCs/>
          <w:iCs/>
          <w:sz w:val="22"/>
          <w:szCs w:val="22"/>
        </w:rPr>
        <w:t>legal obligation</w:t>
      </w:r>
      <w:r w:rsidRPr="00911179">
        <w:rPr>
          <w:rFonts w:ascii="Calibri" w:eastAsia="Times New Roman" w:hAnsi="Calibri" w:cs="Arial"/>
          <w:bCs/>
          <w:iCs/>
          <w:sz w:val="22"/>
          <w:szCs w:val="22"/>
        </w:rPr>
        <w:t>). Typically, this may include legal obligations such as the obligation: to provide, where it is necessary for our legitimate interests (or those of a third party) and your interests and fundamental rights do not override those interests (</w:t>
      </w:r>
      <w:r w:rsidRPr="00911179">
        <w:rPr>
          <w:rFonts w:ascii="Calibri" w:eastAsia="Times New Roman" w:hAnsi="Calibri" w:cs="Arial"/>
          <w:b/>
          <w:bCs/>
          <w:iCs/>
          <w:sz w:val="22"/>
          <w:szCs w:val="22"/>
        </w:rPr>
        <w:t>legitimate interest</w:t>
      </w:r>
      <w:r w:rsidRPr="00911179">
        <w:rPr>
          <w:rFonts w:ascii="Calibri" w:eastAsia="Times New Roman" w:hAnsi="Calibri" w:cs="Arial"/>
          <w:bCs/>
          <w:iCs/>
          <w:sz w:val="22"/>
          <w:szCs w:val="22"/>
        </w:rPr>
        <w:t xml:space="preserve">). This may include, for example, </w:t>
      </w:r>
    </w:p>
    <w:p w14:paraId="1CFB5DD3" w14:textId="77777777" w:rsidR="00911179" w:rsidRDefault="00911179" w:rsidP="00911179">
      <w:pPr>
        <w:jc w:val="both"/>
        <w:rPr>
          <w:rFonts w:ascii="Calibri" w:eastAsia="Times New Roman" w:hAnsi="Calibri" w:cs="Arial"/>
          <w:bCs/>
          <w:iCs/>
          <w:sz w:val="22"/>
          <w:szCs w:val="22"/>
        </w:rPr>
      </w:pPr>
    </w:p>
    <w:p w14:paraId="71B5E722" w14:textId="70591053" w:rsidR="00911179" w:rsidRPr="00911179" w:rsidRDefault="00911179" w:rsidP="00911179">
      <w:pPr>
        <w:jc w:val="both"/>
        <w:rPr>
          <w:rFonts w:ascii="Calibri" w:eastAsia="Times New Roman" w:hAnsi="Calibri" w:cs="Arial"/>
          <w:bCs/>
          <w:iCs/>
          <w:sz w:val="22"/>
          <w:szCs w:val="22"/>
        </w:rPr>
      </w:pPr>
      <w:r w:rsidRPr="00911179">
        <w:rPr>
          <w:rFonts w:ascii="Calibri" w:eastAsia="Times New Roman" w:hAnsi="Calibri" w:cs="Arial"/>
          <w:bCs/>
          <w:iCs/>
          <w:sz w:val="22"/>
          <w:szCs w:val="22"/>
        </w:rPr>
        <w:t>We hold and use your special category data for purposes including, for example: facilitating meetings with trade union representatives, ensuring security of laptops/controlling access to our premises, signing in information including health conditions, food safety information required in line with our customer codes of practice or information relating to temperature checks when entering the site to support the guidance provided by the Health and Safety Executive and P</w:t>
      </w:r>
      <w:r w:rsidR="00F34790">
        <w:rPr>
          <w:rFonts w:ascii="Calibri" w:eastAsia="Times New Roman" w:hAnsi="Calibri" w:cs="Arial"/>
          <w:bCs/>
          <w:iCs/>
          <w:sz w:val="22"/>
          <w:szCs w:val="22"/>
        </w:rPr>
        <w:t>ublic Health Wales</w:t>
      </w:r>
      <w:r w:rsidRPr="00911179">
        <w:rPr>
          <w:rFonts w:ascii="Calibri" w:eastAsia="Times New Roman" w:hAnsi="Calibri" w:cs="Arial"/>
          <w:bCs/>
          <w:iCs/>
          <w:sz w:val="22"/>
          <w:szCs w:val="22"/>
        </w:rPr>
        <w:t xml:space="preserve"> to keep our employees safe.</w:t>
      </w:r>
    </w:p>
    <w:p w14:paraId="16CF27D6" w14:textId="77777777" w:rsidR="00964B2D" w:rsidRDefault="00964B2D" w:rsidP="00911179">
      <w:pPr>
        <w:jc w:val="both"/>
        <w:rPr>
          <w:rFonts w:ascii="Calibri" w:eastAsia="Times New Roman" w:hAnsi="Calibri" w:cs="Arial"/>
          <w:bCs/>
          <w:iCs/>
          <w:sz w:val="22"/>
          <w:szCs w:val="22"/>
        </w:rPr>
      </w:pPr>
    </w:p>
    <w:p w14:paraId="6A70E4D5" w14:textId="44128D9A" w:rsidR="00911179" w:rsidRDefault="00911179" w:rsidP="00911179">
      <w:pPr>
        <w:jc w:val="both"/>
        <w:rPr>
          <w:rFonts w:ascii="Calibri" w:eastAsia="Times New Roman" w:hAnsi="Calibri" w:cs="Arial"/>
          <w:bCs/>
          <w:iCs/>
          <w:sz w:val="22"/>
          <w:szCs w:val="22"/>
        </w:rPr>
      </w:pPr>
      <w:r w:rsidRPr="00911179">
        <w:rPr>
          <w:rFonts w:ascii="Calibri" w:eastAsia="Times New Roman" w:hAnsi="Calibri" w:cs="Arial"/>
          <w:bCs/>
          <w:iCs/>
          <w:sz w:val="22"/>
          <w:szCs w:val="22"/>
        </w:rPr>
        <w:t>Since special category data is usually more sensitive than ordinary personal data, we need to have an additional legal ground to use and hold it. Most commonly, as well as one of the legal grounds listed above, we rely on one or more of the following additional legal grounds when we process your special category data:</w:t>
      </w:r>
    </w:p>
    <w:p w14:paraId="568BC81B" w14:textId="77777777" w:rsidR="00733532" w:rsidRPr="00911179" w:rsidRDefault="00733532" w:rsidP="00911179">
      <w:pPr>
        <w:jc w:val="both"/>
        <w:rPr>
          <w:rFonts w:ascii="Calibri" w:eastAsia="Times New Roman" w:hAnsi="Calibri" w:cs="Arial"/>
          <w:bCs/>
          <w:iCs/>
          <w:sz w:val="22"/>
          <w:szCs w:val="22"/>
        </w:rPr>
      </w:pPr>
    </w:p>
    <w:p w14:paraId="0807A55C" w14:textId="2D1B1420" w:rsidR="00911179" w:rsidRPr="00911179" w:rsidRDefault="00911179" w:rsidP="00911179">
      <w:pPr>
        <w:numPr>
          <w:ilvl w:val="0"/>
          <w:numId w:val="37"/>
        </w:numPr>
        <w:jc w:val="both"/>
        <w:rPr>
          <w:rFonts w:ascii="Calibri" w:eastAsia="Times New Roman" w:hAnsi="Calibri" w:cs="Arial"/>
          <w:b/>
          <w:bCs/>
          <w:iCs/>
          <w:sz w:val="22"/>
          <w:szCs w:val="22"/>
        </w:rPr>
      </w:pPr>
      <w:r w:rsidRPr="00911179">
        <w:rPr>
          <w:rFonts w:ascii="Calibri" w:eastAsia="Times New Roman" w:hAnsi="Calibri" w:cs="Arial"/>
          <w:bCs/>
          <w:iCs/>
          <w:sz w:val="22"/>
          <w:szCs w:val="22"/>
        </w:rPr>
        <w:t>Where we need to exercise our legal rights or carry out our legal obligations in relation to employment or social security and the processing is in line with our Data P</w:t>
      </w:r>
      <w:r w:rsidR="00D30CCE">
        <w:rPr>
          <w:rFonts w:ascii="Calibri" w:eastAsia="Times New Roman" w:hAnsi="Calibri" w:cs="Arial"/>
          <w:bCs/>
          <w:iCs/>
          <w:sz w:val="22"/>
          <w:szCs w:val="22"/>
        </w:rPr>
        <w:t>rivacy</w:t>
      </w:r>
      <w:r w:rsidRPr="00911179">
        <w:rPr>
          <w:rFonts w:ascii="Calibri" w:eastAsia="Times New Roman" w:hAnsi="Calibri" w:cs="Arial"/>
          <w:bCs/>
          <w:iCs/>
          <w:sz w:val="22"/>
          <w:szCs w:val="22"/>
        </w:rPr>
        <w:t xml:space="preserve"> Policy (</w:t>
      </w:r>
      <w:r w:rsidRPr="00911179">
        <w:rPr>
          <w:rFonts w:ascii="Calibri" w:eastAsia="Times New Roman" w:hAnsi="Calibri" w:cs="Arial"/>
          <w:b/>
          <w:bCs/>
          <w:iCs/>
          <w:sz w:val="22"/>
          <w:szCs w:val="22"/>
        </w:rPr>
        <w:t>legal obligation/right in relation to employment)</w:t>
      </w:r>
    </w:p>
    <w:p w14:paraId="1DAA02C5" w14:textId="77777777" w:rsidR="00733532" w:rsidRDefault="00733532" w:rsidP="00733532">
      <w:pPr>
        <w:ind w:left="750"/>
        <w:jc w:val="both"/>
        <w:rPr>
          <w:rFonts w:ascii="Calibri" w:eastAsia="Times New Roman" w:hAnsi="Calibri" w:cs="Arial"/>
          <w:bCs/>
          <w:iCs/>
          <w:sz w:val="22"/>
          <w:szCs w:val="22"/>
        </w:rPr>
      </w:pPr>
    </w:p>
    <w:p w14:paraId="285F7611" w14:textId="05D1CD22" w:rsidR="00911179" w:rsidRPr="00911179" w:rsidRDefault="00911179" w:rsidP="00911179">
      <w:pPr>
        <w:numPr>
          <w:ilvl w:val="0"/>
          <w:numId w:val="36"/>
        </w:numPr>
        <w:jc w:val="both"/>
        <w:rPr>
          <w:rFonts w:ascii="Calibri" w:eastAsia="Times New Roman" w:hAnsi="Calibri" w:cs="Arial"/>
          <w:bCs/>
          <w:iCs/>
          <w:sz w:val="22"/>
          <w:szCs w:val="22"/>
        </w:rPr>
      </w:pPr>
      <w:r w:rsidRPr="00911179">
        <w:rPr>
          <w:rFonts w:ascii="Calibri" w:eastAsia="Times New Roman" w:hAnsi="Calibri" w:cs="Arial"/>
          <w:bCs/>
          <w:iCs/>
          <w:sz w:val="22"/>
          <w:szCs w:val="22"/>
        </w:rPr>
        <w:t>Where it is needed in the public interest, such as for equal opportunities monitoring or in relation to our occupational pension scheme, and in line with our Data Pr</w:t>
      </w:r>
      <w:r w:rsidR="00D30CCE">
        <w:rPr>
          <w:rFonts w:ascii="Calibri" w:eastAsia="Times New Roman" w:hAnsi="Calibri" w:cs="Arial"/>
          <w:bCs/>
          <w:iCs/>
          <w:sz w:val="22"/>
          <w:szCs w:val="22"/>
        </w:rPr>
        <w:t>ivacy</w:t>
      </w:r>
      <w:r w:rsidRPr="00911179">
        <w:rPr>
          <w:rFonts w:ascii="Calibri" w:eastAsia="Times New Roman" w:hAnsi="Calibri" w:cs="Arial"/>
          <w:bCs/>
          <w:iCs/>
          <w:sz w:val="22"/>
          <w:szCs w:val="22"/>
        </w:rPr>
        <w:t xml:space="preserve"> Policy (</w:t>
      </w:r>
      <w:r w:rsidRPr="00911179">
        <w:rPr>
          <w:rFonts w:ascii="Calibri" w:eastAsia="Times New Roman" w:hAnsi="Calibri" w:cs="Arial"/>
          <w:b/>
          <w:bCs/>
          <w:iCs/>
          <w:sz w:val="22"/>
          <w:szCs w:val="22"/>
        </w:rPr>
        <w:t>public interest in monitoring equal opportunities within the workforce</w:t>
      </w:r>
      <w:r w:rsidRPr="00911179">
        <w:rPr>
          <w:rFonts w:ascii="Calibri" w:eastAsia="Times New Roman" w:hAnsi="Calibri" w:cs="Arial"/>
          <w:bCs/>
          <w:iCs/>
          <w:sz w:val="22"/>
          <w:szCs w:val="22"/>
        </w:rPr>
        <w:t>)</w:t>
      </w:r>
    </w:p>
    <w:p w14:paraId="2FF352AA" w14:textId="77777777" w:rsidR="00733532" w:rsidRDefault="00733532" w:rsidP="00733532">
      <w:pPr>
        <w:ind w:left="750"/>
        <w:jc w:val="both"/>
        <w:rPr>
          <w:rFonts w:ascii="Calibri" w:eastAsia="Times New Roman" w:hAnsi="Calibri" w:cs="Arial"/>
          <w:bCs/>
          <w:iCs/>
          <w:sz w:val="22"/>
          <w:szCs w:val="22"/>
        </w:rPr>
      </w:pPr>
    </w:p>
    <w:p w14:paraId="71413421" w14:textId="61986F51" w:rsidR="00911179" w:rsidRPr="00911179" w:rsidRDefault="00911179" w:rsidP="00911179">
      <w:pPr>
        <w:numPr>
          <w:ilvl w:val="0"/>
          <w:numId w:val="36"/>
        </w:numPr>
        <w:jc w:val="both"/>
        <w:rPr>
          <w:rFonts w:ascii="Calibri" w:eastAsia="Times New Roman" w:hAnsi="Calibri" w:cs="Arial"/>
          <w:bCs/>
          <w:iCs/>
          <w:sz w:val="22"/>
          <w:szCs w:val="22"/>
        </w:rPr>
      </w:pPr>
      <w:r w:rsidRPr="00911179">
        <w:rPr>
          <w:rFonts w:ascii="Calibri" w:eastAsia="Times New Roman" w:hAnsi="Calibri" w:cs="Arial"/>
          <w:bCs/>
          <w:iCs/>
          <w:sz w:val="22"/>
          <w:szCs w:val="22"/>
        </w:rPr>
        <w:t>Where it is needed to assess your working capacity on health grounds, subject to appropriate confidentiality safeguards (</w:t>
      </w:r>
      <w:r w:rsidRPr="00911179">
        <w:rPr>
          <w:rFonts w:ascii="Calibri" w:eastAsia="Times New Roman" w:hAnsi="Calibri" w:cs="Arial"/>
          <w:b/>
          <w:bCs/>
          <w:iCs/>
          <w:sz w:val="22"/>
          <w:szCs w:val="22"/>
        </w:rPr>
        <w:t>assessment of working capacity</w:t>
      </w:r>
      <w:r w:rsidRPr="00911179">
        <w:rPr>
          <w:rFonts w:ascii="Calibri" w:eastAsia="Times New Roman" w:hAnsi="Calibri" w:cs="Arial"/>
          <w:bCs/>
          <w:iCs/>
          <w:sz w:val="22"/>
          <w:szCs w:val="22"/>
        </w:rPr>
        <w:t>)</w:t>
      </w:r>
    </w:p>
    <w:p w14:paraId="4FF41362" w14:textId="77777777" w:rsidR="00733532" w:rsidRDefault="00733532" w:rsidP="00911179">
      <w:pPr>
        <w:jc w:val="both"/>
        <w:rPr>
          <w:rFonts w:ascii="Calibri" w:eastAsia="Times New Roman" w:hAnsi="Calibri" w:cs="Arial"/>
          <w:bCs/>
          <w:iCs/>
          <w:sz w:val="22"/>
          <w:szCs w:val="22"/>
        </w:rPr>
      </w:pPr>
    </w:p>
    <w:p w14:paraId="6D79BA8A" w14:textId="4B8888C7" w:rsidR="00911179" w:rsidRPr="00911179" w:rsidRDefault="00911179" w:rsidP="00911179">
      <w:pPr>
        <w:jc w:val="both"/>
        <w:rPr>
          <w:rFonts w:ascii="Calibri" w:eastAsia="Times New Roman" w:hAnsi="Calibri" w:cs="Arial"/>
          <w:bCs/>
          <w:iCs/>
          <w:sz w:val="22"/>
          <w:szCs w:val="22"/>
        </w:rPr>
      </w:pPr>
      <w:r w:rsidRPr="00911179">
        <w:rPr>
          <w:rFonts w:ascii="Calibri" w:eastAsia="Times New Roman" w:hAnsi="Calibri" w:cs="Arial"/>
          <w:bCs/>
          <w:iCs/>
          <w:sz w:val="22"/>
          <w:szCs w:val="22"/>
        </w:rPr>
        <w:t xml:space="preserve">Occasionally, we may also hold and use ordinary personal data: in the public interest for the detection or prevention of crime; or where needed to protect your vital interests or those of another person. We may also occasionally hold and use special category data: to establish, exercise or defend a legal claim; where needed to protect your interests (or someone else’s interests) where you are not capable of giving your consent; or where you have already made the information public. </w:t>
      </w:r>
    </w:p>
    <w:p w14:paraId="7CCCF6B6" w14:textId="77777777" w:rsidR="00D30CCE" w:rsidRDefault="00D30CCE" w:rsidP="00911179">
      <w:pPr>
        <w:jc w:val="both"/>
        <w:rPr>
          <w:rFonts w:ascii="Calibri" w:eastAsia="Times New Roman" w:hAnsi="Calibri" w:cs="Arial"/>
          <w:bCs/>
          <w:iCs/>
          <w:sz w:val="22"/>
          <w:szCs w:val="22"/>
        </w:rPr>
      </w:pPr>
    </w:p>
    <w:p w14:paraId="71F63757" w14:textId="5CB73DDC" w:rsidR="00911179" w:rsidRPr="00911179" w:rsidRDefault="00911179" w:rsidP="00911179">
      <w:pPr>
        <w:jc w:val="both"/>
        <w:rPr>
          <w:rFonts w:ascii="Calibri" w:eastAsia="Times New Roman" w:hAnsi="Calibri" w:cs="Arial"/>
          <w:bCs/>
          <w:iCs/>
          <w:sz w:val="22"/>
          <w:szCs w:val="22"/>
        </w:rPr>
      </w:pPr>
      <w:r w:rsidRPr="00911179">
        <w:rPr>
          <w:rFonts w:ascii="Calibri" w:eastAsia="Times New Roman" w:hAnsi="Calibri" w:cs="Arial"/>
          <w:bCs/>
          <w:iCs/>
          <w:sz w:val="22"/>
          <w:szCs w:val="22"/>
        </w:rPr>
        <w:t>Sometimes we may use your personal data for purposes that are different from or incompatible with those for which we collected it. If we do this, we will notify you and explain our legal ground for using your data in this way, as required under data protection law.</w:t>
      </w:r>
    </w:p>
    <w:p w14:paraId="73C17F60" w14:textId="52CF4D92" w:rsidR="00484265" w:rsidRDefault="00484265" w:rsidP="00911179">
      <w:pPr>
        <w:jc w:val="both"/>
        <w:rPr>
          <w:rFonts w:ascii="Calibri" w:eastAsia="Times New Roman" w:hAnsi="Calibri" w:cs="Arial"/>
          <w:bCs/>
          <w:iCs/>
          <w:sz w:val="22"/>
          <w:szCs w:val="22"/>
        </w:rPr>
      </w:pPr>
    </w:p>
    <w:p w14:paraId="0115170A" w14:textId="12D88C7D" w:rsidR="00085EC1" w:rsidRPr="00085EC1" w:rsidRDefault="00085EC1" w:rsidP="00911179">
      <w:pPr>
        <w:jc w:val="both"/>
        <w:rPr>
          <w:rFonts w:ascii="Calibri" w:eastAsia="Times New Roman" w:hAnsi="Calibri" w:cs="Arial"/>
          <w:b/>
          <w:iCs/>
          <w:sz w:val="22"/>
          <w:szCs w:val="22"/>
        </w:rPr>
      </w:pPr>
      <w:r w:rsidRPr="00085EC1">
        <w:rPr>
          <w:rFonts w:ascii="Calibri" w:eastAsia="Times New Roman" w:hAnsi="Calibri" w:cs="Arial"/>
          <w:b/>
          <w:iCs/>
          <w:sz w:val="22"/>
          <w:szCs w:val="22"/>
        </w:rPr>
        <w:t>How do we collect your personal data?</w:t>
      </w:r>
    </w:p>
    <w:p w14:paraId="42A85199" w14:textId="77777777" w:rsidR="00085EC1" w:rsidRDefault="00085EC1" w:rsidP="00911179">
      <w:pPr>
        <w:jc w:val="both"/>
        <w:rPr>
          <w:rFonts w:ascii="Calibri" w:eastAsia="Times New Roman" w:hAnsi="Calibri" w:cs="Arial"/>
          <w:bCs/>
          <w:iCs/>
          <w:sz w:val="22"/>
          <w:szCs w:val="22"/>
        </w:rPr>
      </w:pPr>
    </w:p>
    <w:p w14:paraId="6D91D46F" w14:textId="77777777" w:rsidR="00B8302D" w:rsidRPr="00B8302D" w:rsidRDefault="00B8302D" w:rsidP="00B8302D">
      <w:pPr>
        <w:jc w:val="both"/>
        <w:rPr>
          <w:rFonts w:ascii="Calibri" w:eastAsia="Times New Roman" w:hAnsi="Calibri" w:cs="Arial"/>
          <w:bCs/>
          <w:iCs/>
          <w:sz w:val="22"/>
          <w:szCs w:val="22"/>
        </w:rPr>
      </w:pPr>
      <w:r w:rsidRPr="00B8302D">
        <w:rPr>
          <w:rFonts w:ascii="Calibri" w:eastAsia="Times New Roman" w:hAnsi="Calibri" w:cs="Arial"/>
          <w:bCs/>
          <w:iCs/>
          <w:sz w:val="22"/>
          <w:szCs w:val="22"/>
        </w:rPr>
        <w:t xml:space="preserve">You provide us with most of the personal data about you that we hold and use. Other personal data about you we hold and use is generated by you in the course of carrying out your duties. For example, during email correspondence or when producing documents or when you are using certain equipment such as computers, door entry systems/clocking-in and out systems. </w:t>
      </w:r>
    </w:p>
    <w:p w14:paraId="0E8F8DA7" w14:textId="77777777" w:rsidR="00B8302D" w:rsidRPr="00B8302D" w:rsidRDefault="00B8302D" w:rsidP="00B8302D">
      <w:pPr>
        <w:jc w:val="both"/>
        <w:rPr>
          <w:rFonts w:ascii="Calibri" w:eastAsia="Times New Roman" w:hAnsi="Calibri" w:cs="Arial"/>
          <w:bCs/>
          <w:iCs/>
          <w:sz w:val="22"/>
          <w:szCs w:val="22"/>
        </w:rPr>
      </w:pPr>
    </w:p>
    <w:p w14:paraId="343A05BA" w14:textId="77777777" w:rsidR="00B8302D" w:rsidRPr="00B8302D" w:rsidRDefault="00B8302D" w:rsidP="00B8302D">
      <w:pPr>
        <w:jc w:val="both"/>
        <w:rPr>
          <w:rFonts w:ascii="Calibri" w:eastAsia="Times New Roman" w:hAnsi="Calibri" w:cs="Arial"/>
          <w:bCs/>
          <w:iCs/>
          <w:sz w:val="22"/>
          <w:szCs w:val="22"/>
        </w:rPr>
      </w:pPr>
      <w:r w:rsidRPr="00B8302D">
        <w:rPr>
          <w:rFonts w:ascii="Calibri" w:eastAsia="Times New Roman" w:hAnsi="Calibri" w:cs="Arial"/>
          <w:bCs/>
          <w:iCs/>
          <w:sz w:val="22"/>
          <w:szCs w:val="22"/>
        </w:rPr>
        <w:lastRenderedPageBreak/>
        <w:t>Some of the personal data we hold and use about you is provided by or generated from internal sources during the course of running our business. For example, colleagues may refer to you in emails or documents.</w:t>
      </w:r>
    </w:p>
    <w:p w14:paraId="30FA840B" w14:textId="77777777" w:rsidR="00B8302D" w:rsidRPr="00B8302D" w:rsidRDefault="00B8302D" w:rsidP="00B8302D">
      <w:pPr>
        <w:jc w:val="both"/>
        <w:rPr>
          <w:rFonts w:ascii="Calibri" w:eastAsia="Times New Roman" w:hAnsi="Calibri" w:cs="Arial"/>
          <w:bCs/>
          <w:iCs/>
          <w:sz w:val="22"/>
          <w:szCs w:val="22"/>
        </w:rPr>
      </w:pPr>
    </w:p>
    <w:p w14:paraId="4F786675" w14:textId="398181B1" w:rsidR="00085EC1" w:rsidRDefault="00B8302D" w:rsidP="00B8302D">
      <w:pPr>
        <w:jc w:val="both"/>
        <w:rPr>
          <w:rFonts w:ascii="Calibri" w:eastAsia="Times New Roman" w:hAnsi="Calibri" w:cs="Arial"/>
          <w:bCs/>
          <w:iCs/>
          <w:sz w:val="22"/>
          <w:szCs w:val="22"/>
        </w:rPr>
      </w:pPr>
      <w:r w:rsidRPr="00B8302D">
        <w:rPr>
          <w:rFonts w:ascii="Calibri" w:eastAsia="Times New Roman" w:hAnsi="Calibri" w:cs="Arial"/>
          <w:bCs/>
          <w:iCs/>
          <w:sz w:val="22"/>
          <w:szCs w:val="22"/>
        </w:rPr>
        <w:t>Some of the personal data about you that we hold and use may come from external sources. For example: we may obtain information about you from publicly available sources such as your LinkedIn profile or other media sources; customers or internal representatives may give feedback about you; we might seek advice from a professional advis</w:t>
      </w:r>
      <w:r w:rsidR="00434A75">
        <w:rPr>
          <w:rFonts w:ascii="Calibri" w:eastAsia="Times New Roman" w:hAnsi="Calibri" w:cs="Arial"/>
          <w:bCs/>
          <w:iCs/>
          <w:sz w:val="22"/>
          <w:szCs w:val="22"/>
        </w:rPr>
        <w:t>o</w:t>
      </w:r>
      <w:r w:rsidRPr="00B8302D">
        <w:rPr>
          <w:rFonts w:ascii="Calibri" w:eastAsia="Times New Roman" w:hAnsi="Calibri" w:cs="Arial"/>
          <w:bCs/>
          <w:iCs/>
          <w:sz w:val="22"/>
          <w:szCs w:val="22"/>
        </w:rPr>
        <w:t>r that includes information about you.</w:t>
      </w:r>
    </w:p>
    <w:p w14:paraId="7CC558B4" w14:textId="77777777" w:rsidR="00434A75" w:rsidRDefault="00434A75" w:rsidP="00B8302D">
      <w:pPr>
        <w:jc w:val="both"/>
        <w:rPr>
          <w:rFonts w:ascii="Calibri" w:eastAsia="Times New Roman" w:hAnsi="Calibri" w:cs="Arial"/>
          <w:bCs/>
          <w:iCs/>
          <w:sz w:val="22"/>
          <w:szCs w:val="22"/>
        </w:rPr>
      </w:pPr>
    </w:p>
    <w:p w14:paraId="391BBF72" w14:textId="74416C51" w:rsidR="00434A75" w:rsidRDefault="000305A7" w:rsidP="00B8302D">
      <w:pPr>
        <w:jc w:val="both"/>
        <w:rPr>
          <w:rFonts w:ascii="Calibri" w:eastAsia="Times New Roman" w:hAnsi="Calibri" w:cs="Arial"/>
          <w:b/>
          <w:iCs/>
          <w:sz w:val="22"/>
          <w:szCs w:val="22"/>
        </w:rPr>
      </w:pPr>
      <w:r w:rsidRPr="000305A7">
        <w:rPr>
          <w:rFonts w:ascii="Calibri" w:eastAsia="Times New Roman" w:hAnsi="Calibri" w:cs="Arial"/>
          <w:b/>
          <w:iCs/>
          <w:sz w:val="22"/>
          <w:szCs w:val="22"/>
        </w:rPr>
        <w:t>If you give someone else’s personal data</w:t>
      </w:r>
    </w:p>
    <w:p w14:paraId="5517064E" w14:textId="77777777" w:rsidR="000305A7" w:rsidRPr="000305A7" w:rsidRDefault="000305A7" w:rsidP="00B8302D">
      <w:pPr>
        <w:jc w:val="both"/>
        <w:rPr>
          <w:rFonts w:ascii="Calibri" w:eastAsia="Times New Roman" w:hAnsi="Calibri" w:cs="Arial"/>
          <w:bCs/>
          <w:iCs/>
          <w:sz w:val="22"/>
          <w:szCs w:val="22"/>
        </w:rPr>
      </w:pPr>
    </w:p>
    <w:p w14:paraId="3855E91F" w14:textId="110BC1B7" w:rsidR="00304FE5" w:rsidRDefault="00304FE5" w:rsidP="00304FE5">
      <w:pPr>
        <w:jc w:val="both"/>
        <w:rPr>
          <w:rFonts w:ascii="Calibri" w:eastAsia="Times New Roman" w:hAnsi="Calibri" w:cs="Arial"/>
          <w:bCs/>
          <w:iCs/>
          <w:sz w:val="22"/>
          <w:szCs w:val="22"/>
        </w:rPr>
      </w:pPr>
      <w:r w:rsidRPr="00304FE5">
        <w:rPr>
          <w:rFonts w:ascii="Calibri" w:eastAsia="Times New Roman" w:hAnsi="Calibri" w:cs="Arial"/>
          <w:bCs/>
          <w:iCs/>
          <w:sz w:val="22"/>
          <w:szCs w:val="22"/>
        </w:rPr>
        <w:t xml:space="preserve">Sometimes, you might provide us with another person’s personal data. In such cases, we require </w:t>
      </w:r>
      <w:r w:rsidRPr="00304FE5">
        <w:rPr>
          <w:rFonts w:ascii="Calibri" w:eastAsia="Times New Roman" w:hAnsi="Calibri" w:cs="Arial"/>
          <w:b/>
          <w:bCs/>
          <w:iCs/>
          <w:sz w:val="22"/>
          <w:szCs w:val="22"/>
        </w:rPr>
        <w:t xml:space="preserve">you </w:t>
      </w:r>
      <w:r w:rsidRPr="00304FE5">
        <w:rPr>
          <w:rFonts w:ascii="Calibri" w:eastAsia="Times New Roman" w:hAnsi="Calibri" w:cs="Arial"/>
          <w:bCs/>
          <w:iCs/>
          <w:sz w:val="22"/>
          <w:szCs w:val="22"/>
        </w:rPr>
        <w:t>to inform the individual what personal data of theirs you are giving to us. You must also give them our contact details and let them know that they should contact us if they have any queries about how we will use their personal data.</w:t>
      </w:r>
    </w:p>
    <w:p w14:paraId="7E1BBD65" w14:textId="77777777" w:rsidR="00304FE5" w:rsidRDefault="00304FE5" w:rsidP="00304FE5">
      <w:pPr>
        <w:jc w:val="both"/>
        <w:rPr>
          <w:rFonts w:ascii="Calibri" w:eastAsia="Times New Roman" w:hAnsi="Calibri" w:cs="Arial"/>
          <w:bCs/>
          <w:iCs/>
          <w:sz w:val="22"/>
          <w:szCs w:val="22"/>
        </w:rPr>
      </w:pPr>
    </w:p>
    <w:p w14:paraId="20C438F6" w14:textId="2919C37E" w:rsidR="00304FE5" w:rsidRPr="00304FE5" w:rsidRDefault="00304FE5" w:rsidP="00304FE5">
      <w:pPr>
        <w:jc w:val="both"/>
        <w:rPr>
          <w:rFonts w:ascii="Calibri" w:eastAsia="Times New Roman" w:hAnsi="Calibri" w:cs="Arial"/>
          <w:b/>
          <w:iCs/>
          <w:sz w:val="22"/>
          <w:szCs w:val="22"/>
        </w:rPr>
      </w:pPr>
      <w:r w:rsidRPr="00304FE5">
        <w:rPr>
          <w:rFonts w:ascii="Calibri" w:eastAsia="Times New Roman" w:hAnsi="Calibri" w:cs="Arial"/>
          <w:b/>
          <w:iCs/>
          <w:sz w:val="22"/>
          <w:szCs w:val="22"/>
        </w:rPr>
        <w:t>Who do we share your personal data with?</w:t>
      </w:r>
    </w:p>
    <w:p w14:paraId="6D4EBFE0" w14:textId="77777777" w:rsidR="00304FE5" w:rsidRDefault="00304FE5" w:rsidP="00304FE5">
      <w:pPr>
        <w:jc w:val="both"/>
        <w:rPr>
          <w:rFonts w:ascii="Calibri" w:eastAsia="Times New Roman" w:hAnsi="Calibri" w:cs="Arial"/>
          <w:bCs/>
          <w:iCs/>
          <w:sz w:val="22"/>
          <w:szCs w:val="22"/>
        </w:rPr>
      </w:pPr>
    </w:p>
    <w:p w14:paraId="60AB25FF" w14:textId="77777777" w:rsidR="00070B3F" w:rsidRPr="00070B3F" w:rsidRDefault="00070B3F" w:rsidP="00070B3F">
      <w:pPr>
        <w:jc w:val="both"/>
        <w:rPr>
          <w:rFonts w:ascii="Calibri" w:eastAsia="Times New Roman" w:hAnsi="Calibri" w:cs="Arial"/>
          <w:bCs/>
          <w:iCs/>
          <w:sz w:val="22"/>
          <w:szCs w:val="22"/>
        </w:rPr>
      </w:pPr>
      <w:r w:rsidRPr="00070B3F">
        <w:rPr>
          <w:rFonts w:ascii="Calibri" w:eastAsia="Times New Roman" w:hAnsi="Calibri" w:cs="Arial"/>
          <w:bCs/>
          <w:iCs/>
          <w:sz w:val="22"/>
          <w:szCs w:val="22"/>
        </w:rPr>
        <w:t>We will only share your personal data with third parties where we have an appropriate legal ground under data protection law which permits us to do so. Commonly, this could include situations where it is necessary in our legitimate interest.</w:t>
      </w:r>
    </w:p>
    <w:p w14:paraId="5A4290C2" w14:textId="77777777" w:rsidR="00304FE5" w:rsidRDefault="00304FE5" w:rsidP="00304FE5">
      <w:pPr>
        <w:jc w:val="both"/>
        <w:rPr>
          <w:rFonts w:ascii="Calibri" w:eastAsia="Times New Roman" w:hAnsi="Calibri" w:cs="Arial"/>
          <w:bCs/>
          <w:iCs/>
          <w:sz w:val="22"/>
          <w:szCs w:val="22"/>
        </w:rPr>
      </w:pPr>
    </w:p>
    <w:p w14:paraId="579D3B99" w14:textId="7479B8FA" w:rsidR="00070B3F" w:rsidRPr="00304FE5" w:rsidRDefault="00070B3F" w:rsidP="00304FE5">
      <w:pPr>
        <w:jc w:val="both"/>
        <w:rPr>
          <w:rFonts w:ascii="Calibri" w:eastAsia="Times New Roman" w:hAnsi="Calibri" w:cs="Arial"/>
          <w:b/>
          <w:iCs/>
          <w:sz w:val="22"/>
          <w:szCs w:val="22"/>
        </w:rPr>
      </w:pPr>
      <w:r w:rsidRPr="00070B3F">
        <w:rPr>
          <w:rFonts w:ascii="Calibri" w:eastAsia="Times New Roman" w:hAnsi="Calibri" w:cs="Arial"/>
          <w:b/>
          <w:iCs/>
          <w:sz w:val="22"/>
          <w:szCs w:val="22"/>
        </w:rPr>
        <w:t>How long will we keep your personal data?</w:t>
      </w:r>
    </w:p>
    <w:p w14:paraId="61FDF0DE" w14:textId="77777777" w:rsidR="000305A7" w:rsidRPr="000305A7" w:rsidRDefault="000305A7" w:rsidP="00B8302D">
      <w:pPr>
        <w:jc w:val="both"/>
        <w:rPr>
          <w:rFonts w:ascii="Calibri" w:eastAsia="Times New Roman" w:hAnsi="Calibri" w:cs="Arial"/>
          <w:bCs/>
          <w:iCs/>
          <w:sz w:val="22"/>
          <w:szCs w:val="22"/>
        </w:rPr>
      </w:pPr>
    </w:p>
    <w:p w14:paraId="68E68040" w14:textId="77777777" w:rsidR="00171F42" w:rsidRPr="00171F42" w:rsidRDefault="00171F42" w:rsidP="00171F42">
      <w:pPr>
        <w:jc w:val="both"/>
        <w:rPr>
          <w:rFonts w:ascii="Calibri" w:eastAsia="Times New Roman" w:hAnsi="Calibri" w:cs="Arial"/>
          <w:bCs/>
          <w:iCs/>
          <w:sz w:val="22"/>
          <w:szCs w:val="22"/>
        </w:rPr>
      </w:pPr>
      <w:r w:rsidRPr="00171F42">
        <w:rPr>
          <w:rFonts w:ascii="Calibri" w:eastAsia="Times New Roman" w:hAnsi="Calibri" w:cs="Arial"/>
          <w:bCs/>
          <w:iCs/>
          <w:sz w:val="22"/>
          <w:szCs w:val="22"/>
        </w:rPr>
        <w:t>We will not keep your personal data for longer than we need it for our legitimate purposes.</w:t>
      </w:r>
    </w:p>
    <w:p w14:paraId="6DD2FE6C" w14:textId="77777777" w:rsidR="00171F42" w:rsidRPr="00171F42" w:rsidRDefault="00171F42" w:rsidP="00171F42">
      <w:pPr>
        <w:jc w:val="both"/>
        <w:rPr>
          <w:rFonts w:ascii="Calibri" w:eastAsia="Times New Roman" w:hAnsi="Calibri" w:cs="Arial"/>
          <w:bCs/>
          <w:iCs/>
          <w:sz w:val="22"/>
          <w:szCs w:val="22"/>
        </w:rPr>
      </w:pPr>
    </w:p>
    <w:p w14:paraId="52777A02" w14:textId="77777777" w:rsidR="00171F42" w:rsidRPr="00171F42" w:rsidRDefault="00171F42" w:rsidP="00171F42">
      <w:pPr>
        <w:jc w:val="both"/>
        <w:rPr>
          <w:rFonts w:ascii="Calibri" w:eastAsia="Times New Roman" w:hAnsi="Calibri" w:cs="Arial"/>
          <w:bCs/>
          <w:iCs/>
          <w:sz w:val="22"/>
          <w:szCs w:val="22"/>
        </w:rPr>
      </w:pPr>
      <w:r w:rsidRPr="00171F42">
        <w:rPr>
          <w:rFonts w:ascii="Calibri" w:eastAsia="Times New Roman" w:hAnsi="Calibri" w:cs="Arial"/>
          <w:bCs/>
          <w:iCs/>
          <w:sz w:val="22"/>
          <w:szCs w:val="22"/>
        </w:rPr>
        <w:t xml:space="preserve">We take into account the following criteria when determining the appropriate retention period for external personal data: </w:t>
      </w:r>
    </w:p>
    <w:p w14:paraId="4C907378" w14:textId="77777777" w:rsidR="00171F42" w:rsidRPr="00171F42" w:rsidRDefault="00171F42" w:rsidP="00171F42">
      <w:pPr>
        <w:jc w:val="both"/>
        <w:rPr>
          <w:rFonts w:ascii="Calibri" w:eastAsia="Times New Roman" w:hAnsi="Calibri" w:cs="Arial"/>
          <w:bCs/>
          <w:iCs/>
          <w:sz w:val="22"/>
          <w:szCs w:val="22"/>
        </w:rPr>
      </w:pPr>
    </w:p>
    <w:p w14:paraId="5CAAAD24" w14:textId="77777777" w:rsidR="00171F42" w:rsidRPr="00171F42" w:rsidRDefault="00171F42" w:rsidP="00171F42">
      <w:pPr>
        <w:numPr>
          <w:ilvl w:val="0"/>
          <w:numId w:val="38"/>
        </w:numPr>
        <w:jc w:val="both"/>
        <w:rPr>
          <w:rFonts w:ascii="Calibri" w:eastAsia="Times New Roman" w:hAnsi="Calibri" w:cs="Arial"/>
          <w:bCs/>
          <w:i/>
          <w:iCs/>
          <w:sz w:val="22"/>
          <w:szCs w:val="22"/>
        </w:rPr>
      </w:pPr>
      <w:r w:rsidRPr="00171F42">
        <w:rPr>
          <w:rFonts w:ascii="Calibri" w:eastAsia="Times New Roman" w:hAnsi="Calibri" w:cs="Arial"/>
          <w:bCs/>
          <w:iCs/>
          <w:sz w:val="22"/>
          <w:szCs w:val="22"/>
        </w:rPr>
        <w:t>the amount, nature, and sensitivity of the personal data</w:t>
      </w:r>
    </w:p>
    <w:p w14:paraId="1AC12329" w14:textId="77777777" w:rsidR="00171F42" w:rsidRPr="00171F42" w:rsidRDefault="00171F42" w:rsidP="00171F42">
      <w:pPr>
        <w:numPr>
          <w:ilvl w:val="0"/>
          <w:numId w:val="38"/>
        </w:numPr>
        <w:jc w:val="both"/>
        <w:rPr>
          <w:rFonts w:ascii="Calibri" w:eastAsia="Times New Roman" w:hAnsi="Calibri" w:cs="Arial"/>
          <w:bCs/>
          <w:i/>
          <w:iCs/>
          <w:sz w:val="22"/>
          <w:szCs w:val="22"/>
        </w:rPr>
      </w:pPr>
      <w:r w:rsidRPr="00171F42">
        <w:rPr>
          <w:rFonts w:ascii="Calibri" w:eastAsia="Times New Roman" w:hAnsi="Calibri" w:cs="Arial"/>
          <w:bCs/>
          <w:iCs/>
          <w:sz w:val="22"/>
          <w:szCs w:val="22"/>
        </w:rPr>
        <w:t xml:space="preserve">the risk of harm from unauthorised use or disclosure </w:t>
      </w:r>
    </w:p>
    <w:p w14:paraId="7E6E90A4" w14:textId="77777777" w:rsidR="00171F42" w:rsidRPr="00171F42" w:rsidRDefault="00171F42" w:rsidP="00171F42">
      <w:pPr>
        <w:numPr>
          <w:ilvl w:val="0"/>
          <w:numId w:val="38"/>
        </w:numPr>
        <w:jc w:val="both"/>
        <w:rPr>
          <w:rFonts w:ascii="Calibri" w:eastAsia="Times New Roman" w:hAnsi="Calibri" w:cs="Arial"/>
          <w:bCs/>
          <w:i/>
          <w:iCs/>
          <w:sz w:val="22"/>
          <w:szCs w:val="22"/>
        </w:rPr>
      </w:pPr>
      <w:r w:rsidRPr="00171F42">
        <w:rPr>
          <w:rFonts w:ascii="Calibri" w:eastAsia="Times New Roman" w:hAnsi="Calibri" w:cs="Arial"/>
          <w:bCs/>
          <w:iCs/>
          <w:sz w:val="22"/>
          <w:szCs w:val="22"/>
        </w:rPr>
        <w:t>the purposes for which we process your personal data and how long we need the particular data to achieve these purposes</w:t>
      </w:r>
    </w:p>
    <w:p w14:paraId="72AFDEFB" w14:textId="77777777" w:rsidR="00171F42" w:rsidRPr="00171F42" w:rsidRDefault="00171F42" w:rsidP="00171F42">
      <w:pPr>
        <w:numPr>
          <w:ilvl w:val="0"/>
          <w:numId w:val="38"/>
        </w:numPr>
        <w:jc w:val="both"/>
        <w:rPr>
          <w:rFonts w:ascii="Calibri" w:eastAsia="Times New Roman" w:hAnsi="Calibri" w:cs="Arial"/>
          <w:bCs/>
          <w:i/>
          <w:iCs/>
          <w:sz w:val="22"/>
          <w:szCs w:val="22"/>
        </w:rPr>
      </w:pPr>
      <w:r w:rsidRPr="00171F42">
        <w:rPr>
          <w:rFonts w:ascii="Calibri" w:eastAsia="Times New Roman" w:hAnsi="Calibri" w:cs="Arial"/>
          <w:bCs/>
          <w:iCs/>
          <w:sz w:val="22"/>
          <w:szCs w:val="22"/>
        </w:rPr>
        <w:t xml:space="preserve">how long the personal data is likely to remain accurate and up-to-date </w:t>
      </w:r>
    </w:p>
    <w:p w14:paraId="600A49AE" w14:textId="77777777" w:rsidR="00171F42" w:rsidRPr="00171F42" w:rsidRDefault="00171F42" w:rsidP="00171F42">
      <w:pPr>
        <w:numPr>
          <w:ilvl w:val="0"/>
          <w:numId w:val="38"/>
        </w:numPr>
        <w:jc w:val="both"/>
        <w:rPr>
          <w:rFonts w:ascii="Calibri" w:eastAsia="Times New Roman" w:hAnsi="Calibri" w:cs="Arial"/>
          <w:bCs/>
          <w:i/>
          <w:iCs/>
          <w:sz w:val="22"/>
          <w:szCs w:val="22"/>
        </w:rPr>
      </w:pPr>
      <w:r w:rsidRPr="00171F42">
        <w:rPr>
          <w:rFonts w:ascii="Calibri" w:eastAsia="Times New Roman" w:hAnsi="Calibri" w:cs="Arial"/>
          <w:bCs/>
          <w:iCs/>
          <w:sz w:val="22"/>
          <w:szCs w:val="22"/>
        </w:rPr>
        <w:t xml:space="preserve">for how long the personal data might be relevant to possible future legal claims </w:t>
      </w:r>
    </w:p>
    <w:p w14:paraId="05B973DA" w14:textId="77777777" w:rsidR="00171F42" w:rsidRPr="00171F42" w:rsidRDefault="00171F42" w:rsidP="00171F42">
      <w:pPr>
        <w:numPr>
          <w:ilvl w:val="0"/>
          <w:numId w:val="38"/>
        </w:numPr>
        <w:jc w:val="both"/>
        <w:rPr>
          <w:rFonts w:ascii="Calibri" w:eastAsia="Times New Roman" w:hAnsi="Calibri" w:cs="Arial"/>
          <w:b/>
          <w:bCs/>
          <w:iCs/>
          <w:sz w:val="22"/>
          <w:szCs w:val="22"/>
        </w:rPr>
      </w:pPr>
      <w:r w:rsidRPr="00171F42">
        <w:rPr>
          <w:rFonts w:ascii="Calibri" w:eastAsia="Times New Roman" w:hAnsi="Calibri" w:cs="Arial"/>
          <w:bCs/>
          <w:iCs/>
          <w:sz w:val="22"/>
          <w:szCs w:val="22"/>
        </w:rPr>
        <w:t xml:space="preserve">any applicable legal, accounting, reporting or regulatory requirements that specify how long certain records must be kept   </w:t>
      </w:r>
    </w:p>
    <w:p w14:paraId="369E2B4B" w14:textId="77777777" w:rsidR="00171F42" w:rsidRPr="00171F42" w:rsidRDefault="00171F42" w:rsidP="00171F42">
      <w:pPr>
        <w:jc w:val="both"/>
        <w:rPr>
          <w:rFonts w:ascii="Calibri" w:eastAsia="Times New Roman" w:hAnsi="Calibri" w:cs="Arial"/>
          <w:bCs/>
          <w:iCs/>
          <w:sz w:val="22"/>
          <w:szCs w:val="22"/>
        </w:rPr>
      </w:pPr>
      <w:r w:rsidRPr="00171F42">
        <w:rPr>
          <w:rFonts w:ascii="Calibri" w:eastAsia="Times New Roman" w:hAnsi="Calibri" w:cs="Arial"/>
          <w:bCs/>
          <w:iCs/>
          <w:sz w:val="22"/>
          <w:szCs w:val="22"/>
        </w:rPr>
        <w:t xml:space="preserve">  </w:t>
      </w:r>
    </w:p>
    <w:p w14:paraId="6CEF9F74" w14:textId="77777777" w:rsidR="00171F42" w:rsidRPr="00171F42" w:rsidRDefault="00171F42" w:rsidP="00171F42">
      <w:pPr>
        <w:jc w:val="both"/>
        <w:rPr>
          <w:rFonts w:ascii="Calibri" w:eastAsia="Times New Roman" w:hAnsi="Calibri" w:cs="Arial"/>
          <w:bCs/>
          <w:iCs/>
          <w:sz w:val="22"/>
          <w:szCs w:val="22"/>
        </w:rPr>
      </w:pPr>
      <w:r w:rsidRPr="00171F42">
        <w:rPr>
          <w:rFonts w:ascii="Calibri" w:eastAsia="Times New Roman" w:hAnsi="Calibri" w:cs="Arial"/>
          <w:bCs/>
          <w:iCs/>
          <w:sz w:val="22"/>
          <w:szCs w:val="22"/>
        </w:rPr>
        <w:t xml:space="preserve">For some types of personal data, it is more appropriate to decide retention periods on a case by case basis (also using the criteria described above). </w:t>
      </w:r>
    </w:p>
    <w:p w14:paraId="3FC522B9" w14:textId="77777777" w:rsidR="00171F42" w:rsidRPr="00171F42" w:rsidRDefault="00171F42" w:rsidP="00171F42">
      <w:pPr>
        <w:jc w:val="both"/>
        <w:rPr>
          <w:rFonts w:ascii="Calibri" w:eastAsia="Times New Roman" w:hAnsi="Calibri" w:cs="Arial"/>
          <w:bCs/>
          <w:iCs/>
          <w:sz w:val="22"/>
          <w:szCs w:val="22"/>
        </w:rPr>
      </w:pPr>
    </w:p>
    <w:p w14:paraId="53D7ADAD" w14:textId="08D1D72C" w:rsidR="00CE64C1" w:rsidRDefault="00171F42" w:rsidP="00171F42">
      <w:pPr>
        <w:jc w:val="both"/>
        <w:rPr>
          <w:rFonts w:ascii="Calibri" w:eastAsia="Times New Roman" w:hAnsi="Calibri" w:cs="Arial"/>
          <w:bCs/>
          <w:iCs/>
          <w:sz w:val="22"/>
          <w:szCs w:val="22"/>
        </w:rPr>
      </w:pPr>
      <w:r w:rsidRPr="00171F42">
        <w:rPr>
          <w:rFonts w:ascii="Calibri" w:eastAsia="Times New Roman" w:hAnsi="Calibri" w:cs="Arial"/>
          <w:bCs/>
          <w:iCs/>
          <w:sz w:val="22"/>
          <w:szCs w:val="22"/>
        </w:rPr>
        <w:t>We will base these decisions on relevant circumstances, taking into account the criteria listed above.</w:t>
      </w:r>
    </w:p>
    <w:p w14:paraId="5F5367EB" w14:textId="77777777" w:rsidR="00171F42" w:rsidRDefault="00171F42" w:rsidP="00171F42">
      <w:pPr>
        <w:jc w:val="both"/>
        <w:rPr>
          <w:rFonts w:ascii="Calibri" w:eastAsia="Times New Roman" w:hAnsi="Calibri" w:cs="Arial"/>
          <w:bCs/>
          <w:iCs/>
          <w:sz w:val="22"/>
          <w:szCs w:val="22"/>
        </w:rPr>
      </w:pPr>
    </w:p>
    <w:p w14:paraId="646F6014" w14:textId="7B7AE9A6" w:rsidR="00171F42" w:rsidRPr="006138B4" w:rsidRDefault="006138B4" w:rsidP="00171F42">
      <w:pPr>
        <w:jc w:val="both"/>
        <w:rPr>
          <w:rFonts w:ascii="Calibri" w:eastAsia="Times New Roman" w:hAnsi="Calibri" w:cs="Arial"/>
          <w:b/>
          <w:iCs/>
          <w:sz w:val="22"/>
          <w:szCs w:val="22"/>
        </w:rPr>
      </w:pPr>
      <w:r w:rsidRPr="006138B4">
        <w:rPr>
          <w:rFonts w:ascii="Calibri" w:eastAsia="Times New Roman" w:hAnsi="Calibri" w:cs="Arial"/>
          <w:b/>
          <w:iCs/>
          <w:sz w:val="22"/>
          <w:szCs w:val="22"/>
        </w:rPr>
        <w:t>Your Rights</w:t>
      </w:r>
    </w:p>
    <w:p w14:paraId="1C27C653" w14:textId="77777777" w:rsidR="006138B4" w:rsidRDefault="006138B4" w:rsidP="00171F42">
      <w:pPr>
        <w:jc w:val="both"/>
        <w:rPr>
          <w:rFonts w:ascii="Calibri" w:eastAsia="Times New Roman" w:hAnsi="Calibri" w:cs="Arial"/>
          <w:bCs/>
          <w:iCs/>
          <w:sz w:val="22"/>
          <w:szCs w:val="22"/>
        </w:rPr>
      </w:pPr>
    </w:p>
    <w:p w14:paraId="4287D707"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You have a number of legal rights relating to your personal data, which are outlined here:</w:t>
      </w:r>
    </w:p>
    <w:p w14:paraId="70510952"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 </w:t>
      </w:r>
    </w:p>
    <w:p w14:paraId="6FDF9090" w14:textId="77777777" w:rsidR="009D1783" w:rsidRPr="009D1783" w:rsidRDefault="009D1783" w:rsidP="009D1783">
      <w:pPr>
        <w:numPr>
          <w:ilvl w:val="0"/>
          <w:numId w:val="39"/>
        </w:numPr>
        <w:jc w:val="both"/>
        <w:rPr>
          <w:rFonts w:ascii="Calibri" w:eastAsia="Times New Roman" w:hAnsi="Calibri" w:cs="Arial"/>
          <w:bCs/>
          <w:iCs/>
          <w:sz w:val="22"/>
          <w:szCs w:val="22"/>
        </w:rPr>
      </w:pPr>
      <w:r w:rsidRPr="009D1783">
        <w:rPr>
          <w:rFonts w:ascii="Calibri" w:eastAsia="Times New Roman" w:hAnsi="Calibri" w:cs="Arial"/>
          <w:b/>
          <w:bCs/>
          <w:iCs/>
          <w:sz w:val="22"/>
          <w:szCs w:val="22"/>
        </w:rPr>
        <w:t xml:space="preserve">The right to make a subject access request. </w:t>
      </w:r>
      <w:r w:rsidRPr="009D1783">
        <w:rPr>
          <w:rFonts w:ascii="Calibri" w:eastAsia="Times New Roman" w:hAnsi="Calibri" w:cs="Arial"/>
          <w:bCs/>
          <w:iCs/>
          <w:sz w:val="22"/>
          <w:szCs w:val="22"/>
        </w:rPr>
        <w:t>This enables you to receive certain information about how we use your personal data, as well as to receive a copy of it and to check that we are lawfully processing it.</w:t>
      </w:r>
    </w:p>
    <w:p w14:paraId="3FE629B4" w14:textId="77777777" w:rsidR="009D1783" w:rsidRPr="009D1783" w:rsidRDefault="009D1783" w:rsidP="00313C2D">
      <w:pPr>
        <w:jc w:val="both"/>
        <w:rPr>
          <w:rFonts w:ascii="Calibri" w:eastAsia="Times New Roman" w:hAnsi="Calibri" w:cs="Arial"/>
          <w:bCs/>
          <w:iCs/>
          <w:sz w:val="22"/>
          <w:szCs w:val="22"/>
        </w:rPr>
      </w:pPr>
    </w:p>
    <w:p w14:paraId="6EB9D53A" w14:textId="379A922A" w:rsidR="009D1783" w:rsidRPr="009D1783" w:rsidRDefault="009D1783" w:rsidP="009D1783">
      <w:pPr>
        <w:numPr>
          <w:ilvl w:val="0"/>
          <w:numId w:val="40"/>
        </w:numPr>
        <w:jc w:val="both"/>
        <w:rPr>
          <w:rFonts w:ascii="Calibri" w:eastAsia="Times New Roman" w:hAnsi="Calibri" w:cs="Arial"/>
          <w:bCs/>
          <w:iCs/>
          <w:sz w:val="22"/>
          <w:szCs w:val="22"/>
        </w:rPr>
      </w:pPr>
      <w:r w:rsidRPr="009D1783">
        <w:rPr>
          <w:rFonts w:ascii="Calibri" w:eastAsia="Times New Roman" w:hAnsi="Calibri" w:cs="Arial"/>
          <w:b/>
          <w:bCs/>
          <w:iCs/>
          <w:sz w:val="22"/>
          <w:szCs w:val="22"/>
        </w:rPr>
        <w:lastRenderedPageBreak/>
        <w:t xml:space="preserve">The right to request that we correct incomplete or inaccurate </w:t>
      </w:r>
      <w:r w:rsidRPr="009D1783">
        <w:rPr>
          <w:rFonts w:ascii="Calibri" w:eastAsia="Times New Roman" w:hAnsi="Calibri" w:cs="Arial"/>
          <w:bCs/>
          <w:iCs/>
          <w:sz w:val="22"/>
          <w:szCs w:val="22"/>
        </w:rPr>
        <w:t xml:space="preserve">personal data that we hold about you. </w:t>
      </w:r>
    </w:p>
    <w:p w14:paraId="0F2E3461" w14:textId="77777777" w:rsidR="009D1783" w:rsidRPr="009D1783" w:rsidRDefault="009D1783" w:rsidP="009D1783">
      <w:pPr>
        <w:jc w:val="both"/>
        <w:rPr>
          <w:rFonts w:ascii="Calibri" w:eastAsia="Times New Roman" w:hAnsi="Calibri" w:cs="Arial"/>
          <w:bCs/>
          <w:iCs/>
          <w:sz w:val="22"/>
          <w:szCs w:val="22"/>
        </w:rPr>
      </w:pPr>
    </w:p>
    <w:p w14:paraId="6A360815" w14:textId="7BDAAD10" w:rsidR="009D1783" w:rsidRPr="009D1783" w:rsidRDefault="009D1783" w:rsidP="009D1783">
      <w:pPr>
        <w:numPr>
          <w:ilvl w:val="0"/>
          <w:numId w:val="40"/>
        </w:numPr>
        <w:jc w:val="both"/>
        <w:rPr>
          <w:rFonts w:ascii="Calibri" w:eastAsia="Times New Roman" w:hAnsi="Calibri" w:cs="Arial"/>
          <w:bCs/>
          <w:iCs/>
          <w:sz w:val="22"/>
          <w:szCs w:val="22"/>
        </w:rPr>
      </w:pPr>
      <w:r w:rsidRPr="009D1783">
        <w:rPr>
          <w:rFonts w:ascii="Calibri" w:eastAsia="Times New Roman" w:hAnsi="Calibri" w:cs="Arial"/>
          <w:b/>
          <w:bCs/>
          <w:iCs/>
          <w:sz w:val="22"/>
          <w:szCs w:val="22"/>
        </w:rPr>
        <w:t xml:space="preserve">The right to request that we delete or remove </w:t>
      </w:r>
      <w:r w:rsidRPr="009D1783">
        <w:rPr>
          <w:rFonts w:ascii="Calibri" w:eastAsia="Times New Roman" w:hAnsi="Calibri" w:cs="Arial"/>
          <w:bCs/>
          <w:iCs/>
          <w:sz w:val="22"/>
          <w:szCs w:val="22"/>
        </w:rPr>
        <w:t>personal data that we hold about you where there is no good reason for us continuing to process it. You also have the right to ask us to delete or remove your personal data where you have exercised your right to object to processing (see below).</w:t>
      </w:r>
    </w:p>
    <w:p w14:paraId="529A1E69" w14:textId="77777777" w:rsidR="009D1783" w:rsidRPr="009D1783" w:rsidRDefault="009D1783" w:rsidP="009D1783">
      <w:pPr>
        <w:jc w:val="both"/>
        <w:rPr>
          <w:rFonts w:ascii="Calibri" w:eastAsia="Times New Roman" w:hAnsi="Calibri" w:cs="Arial"/>
          <w:bCs/>
          <w:iCs/>
          <w:sz w:val="22"/>
          <w:szCs w:val="22"/>
        </w:rPr>
      </w:pPr>
    </w:p>
    <w:p w14:paraId="35E0EAC4" w14:textId="7A9C2090" w:rsidR="009D1783" w:rsidRPr="009D1783" w:rsidRDefault="009D1783" w:rsidP="009D1783">
      <w:pPr>
        <w:numPr>
          <w:ilvl w:val="0"/>
          <w:numId w:val="41"/>
        </w:numPr>
        <w:jc w:val="both"/>
        <w:rPr>
          <w:rFonts w:ascii="Calibri" w:eastAsia="Times New Roman" w:hAnsi="Calibri" w:cs="Arial"/>
          <w:bCs/>
          <w:iCs/>
          <w:sz w:val="22"/>
          <w:szCs w:val="22"/>
        </w:rPr>
      </w:pPr>
      <w:r w:rsidRPr="009D1783">
        <w:rPr>
          <w:rFonts w:ascii="Calibri" w:eastAsia="Times New Roman" w:hAnsi="Calibri" w:cs="Arial"/>
          <w:b/>
          <w:bCs/>
          <w:iCs/>
          <w:sz w:val="22"/>
          <w:szCs w:val="22"/>
        </w:rPr>
        <w:t>The right to object to our processing</w:t>
      </w:r>
      <w:r w:rsidRPr="009D1783">
        <w:rPr>
          <w:rFonts w:ascii="Calibri" w:eastAsia="Times New Roman" w:hAnsi="Calibri" w:cs="Arial"/>
          <w:bCs/>
          <w:iCs/>
          <w:sz w:val="22"/>
          <w:szCs w:val="22"/>
        </w:rPr>
        <w:t xml:space="preserve"> your personal data where we are relying on our legitimate interest (or those of a third party), where we cannot show a compelling reason to continue the processing </w:t>
      </w:r>
    </w:p>
    <w:p w14:paraId="390536C5" w14:textId="77777777" w:rsidR="009D1783" w:rsidRPr="009D1783" w:rsidRDefault="009D1783" w:rsidP="009D1783">
      <w:pPr>
        <w:jc w:val="both"/>
        <w:rPr>
          <w:rFonts w:ascii="Calibri" w:eastAsia="Times New Roman" w:hAnsi="Calibri" w:cs="Arial"/>
          <w:bCs/>
          <w:iCs/>
          <w:sz w:val="22"/>
          <w:szCs w:val="22"/>
        </w:rPr>
      </w:pPr>
    </w:p>
    <w:p w14:paraId="109B3294" w14:textId="7D8D83C6" w:rsidR="009D1783" w:rsidRPr="009D1783" w:rsidRDefault="009D1783" w:rsidP="009D1783">
      <w:pPr>
        <w:numPr>
          <w:ilvl w:val="0"/>
          <w:numId w:val="41"/>
        </w:numPr>
        <w:jc w:val="both"/>
        <w:rPr>
          <w:rFonts w:ascii="Calibri" w:eastAsia="Times New Roman" w:hAnsi="Calibri" w:cs="Arial"/>
          <w:bCs/>
          <w:iCs/>
          <w:sz w:val="22"/>
          <w:szCs w:val="22"/>
        </w:rPr>
      </w:pPr>
      <w:r w:rsidRPr="009D1783">
        <w:rPr>
          <w:rFonts w:ascii="Calibri" w:eastAsia="Times New Roman" w:hAnsi="Calibri" w:cs="Arial"/>
          <w:b/>
          <w:bCs/>
          <w:iCs/>
          <w:sz w:val="22"/>
          <w:szCs w:val="22"/>
        </w:rPr>
        <w:t xml:space="preserve">The right to request that we restrict our processing </w:t>
      </w:r>
      <w:r w:rsidRPr="009D1783">
        <w:rPr>
          <w:rFonts w:ascii="Calibri" w:eastAsia="Times New Roman" w:hAnsi="Calibri" w:cs="Arial"/>
          <w:bCs/>
          <w:iCs/>
          <w:sz w:val="22"/>
          <w:szCs w:val="22"/>
        </w:rPr>
        <w:t>of your personal data. This enables you to ask us to suspend the processing of personal data about you, for example if you want us to establish its accuracy or the reason for processing it.</w:t>
      </w:r>
    </w:p>
    <w:p w14:paraId="38F8E2E5" w14:textId="77777777" w:rsidR="009D1783" w:rsidRDefault="009D1783" w:rsidP="009D1783">
      <w:pPr>
        <w:jc w:val="both"/>
        <w:rPr>
          <w:rFonts w:ascii="Calibri" w:eastAsia="Times New Roman" w:hAnsi="Calibri" w:cs="Arial"/>
          <w:bCs/>
          <w:iCs/>
          <w:sz w:val="22"/>
          <w:szCs w:val="22"/>
        </w:rPr>
      </w:pPr>
    </w:p>
    <w:p w14:paraId="2CF01549" w14:textId="2AFCA2A8" w:rsidR="009D1783" w:rsidRPr="009D1783" w:rsidRDefault="009D1783" w:rsidP="009D1783">
      <w:pPr>
        <w:numPr>
          <w:ilvl w:val="0"/>
          <w:numId w:val="42"/>
        </w:numPr>
        <w:jc w:val="both"/>
        <w:rPr>
          <w:rFonts w:ascii="Calibri" w:eastAsia="Times New Roman" w:hAnsi="Calibri" w:cs="Arial"/>
          <w:bCs/>
          <w:iCs/>
          <w:sz w:val="22"/>
          <w:szCs w:val="22"/>
        </w:rPr>
      </w:pPr>
      <w:r w:rsidRPr="009D1783">
        <w:rPr>
          <w:rFonts w:ascii="Calibri" w:eastAsia="Times New Roman" w:hAnsi="Calibri" w:cs="Arial"/>
          <w:b/>
          <w:bCs/>
          <w:iCs/>
          <w:sz w:val="22"/>
          <w:szCs w:val="22"/>
        </w:rPr>
        <w:t>The right to request that we transfer</w:t>
      </w:r>
      <w:r w:rsidRPr="009D1783">
        <w:rPr>
          <w:rFonts w:ascii="Calibri" w:eastAsia="Times New Roman" w:hAnsi="Calibri" w:cs="Arial"/>
          <w:bCs/>
          <w:iCs/>
          <w:sz w:val="22"/>
          <w:szCs w:val="22"/>
        </w:rPr>
        <w:t xml:space="preserve"> your personal data to you or to another party, in a structured format. This right applies in respect of data that you have provided where our legal ground for using the data is that it is necessary for the performance of a contract or that you have consented to us using it (this is known as the right to “data portability”).</w:t>
      </w:r>
    </w:p>
    <w:p w14:paraId="120FEA04" w14:textId="77777777" w:rsidR="009D1783" w:rsidRDefault="009D1783" w:rsidP="009D1783">
      <w:pPr>
        <w:jc w:val="both"/>
        <w:rPr>
          <w:rFonts w:ascii="Calibri" w:eastAsia="Times New Roman" w:hAnsi="Calibri" w:cs="Arial"/>
          <w:bCs/>
          <w:iCs/>
          <w:sz w:val="22"/>
          <w:szCs w:val="22"/>
        </w:rPr>
      </w:pPr>
    </w:p>
    <w:p w14:paraId="116D49DE" w14:textId="3F253931"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 xml:space="preserve">If you would like to exercise any of the above rights, please contact Rob Carr, Head of HR, Deeside Cereals I Ltd, Fourth Avenue, Deeside Industrial Estate, Deeside Flintshire, CH5 2NR in writing. Note that these rights are not absolute and in some circumstances we may be entitled to refuse some or all of your request. </w:t>
      </w:r>
    </w:p>
    <w:p w14:paraId="63D8BF63" w14:textId="77777777" w:rsidR="005935BC" w:rsidRDefault="005935BC" w:rsidP="009D1783">
      <w:pPr>
        <w:jc w:val="both"/>
        <w:rPr>
          <w:rFonts w:ascii="Calibri" w:eastAsia="Times New Roman" w:hAnsi="Calibri" w:cs="Arial"/>
          <w:bCs/>
          <w:iCs/>
          <w:sz w:val="22"/>
          <w:szCs w:val="22"/>
        </w:rPr>
      </w:pPr>
    </w:p>
    <w:p w14:paraId="28B793E7" w14:textId="24120F11"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If you have any questions or concerns about how your personal data is being used by us, you can contact the HR Data Protection Lead Rob Carr, Head of HR.</w:t>
      </w:r>
    </w:p>
    <w:p w14:paraId="25B1DEFC" w14:textId="77777777" w:rsidR="009D1783" w:rsidRPr="009D1783" w:rsidRDefault="009D1783" w:rsidP="009D1783">
      <w:pPr>
        <w:jc w:val="both"/>
        <w:rPr>
          <w:rFonts w:ascii="Calibri" w:eastAsia="Times New Roman" w:hAnsi="Calibri" w:cs="Arial"/>
          <w:bCs/>
          <w:iCs/>
          <w:sz w:val="22"/>
          <w:szCs w:val="22"/>
        </w:rPr>
      </w:pPr>
    </w:p>
    <w:p w14:paraId="33C429C3"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 xml:space="preserve">Note too that you have the right to make a complaint at any time to the Information Commissioner’s Office (ICO), the UK supervisory authority for data protection issues. Details of how to contact the ICO can be found on their website: </w:t>
      </w:r>
      <w:hyperlink r:id="rId11" w:history="1">
        <w:r w:rsidRPr="009D1783">
          <w:rPr>
            <w:rStyle w:val="Hyperlink"/>
            <w:rFonts w:ascii="Calibri" w:eastAsia="Times New Roman" w:hAnsi="Calibri" w:cs="Arial"/>
            <w:bCs/>
            <w:iCs/>
            <w:sz w:val="22"/>
            <w:szCs w:val="22"/>
          </w:rPr>
          <w:t>https://ico.org.uk</w:t>
        </w:r>
      </w:hyperlink>
      <w:r w:rsidRPr="009D1783">
        <w:rPr>
          <w:rFonts w:ascii="Calibri" w:eastAsia="Times New Roman" w:hAnsi="Calibri" w:cs="Arial"/>
          <w:bCs/>
          <w:iCs/>
          <w:sz w:val="22"/>
          <w:szCs w:val="22"/>
        </w:rPr>
        <w:t xml:space="preserve"> </w:t>
      </w:r>
    </w:p>
    <w:p w14:paraId="0782EADF" w14:textId="77777777" w:rsidR="009D1783" w:rsidRPr="009D1783" w:rsidRDefault="009D1783" w:rsidP="009D1783">
      <w:pPr>
        <w:jc w:val="both"/>
        <w:rPr>
          <w:rFonts w:ascii="Calibri" w:eastAsia="Times New Roman" w:hAnsi="Calibri" w:cs="Arial"/>
          <w:bCs/>
          <w:iCs/>
          <w:sz w:val="22"/>
          <w:szCs w:val="22"/>
        </w:rPr>
      </w:pPr>
    </w:p>
    <w:p w14:paraId="744DBF2F" w14:textId="0C2D51E9"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 xml:space="preserve">Full contact details can be found </w:t>
      </w:r>
      <w:r w:rsidR="005935BC">
        <w:rPr>
          <w:rFonts w:ascii="Calibri" w:eastAsia="Times New Roman" w:hAnsi="Calibri" w:cs="Arial"/>
          <w:bCs/>
          <w:iCs/>
          <w:sz w:val="22"/>
          <w:szCs w:val="22"/>
        </w:rPr>
        <w:t>below</w:t>
      </w:r>
      <w:r w:rsidRPr="009D1783">
        <w:rPr>
          <w:rFonts w:ascii="Calibri" w:eastAsia="Times New Roman" w:hAnsi="Calibri" w:cs="Arial"/>
          <w:bCs/>
          <w:iCs/>
          <w:sz w:val="22"/>
          <w:szCs w:val="22"/>
        </w:rPr>
        <w:t>.</w:t>
      </w:r>
    </w:p>
    <w:p w14:paraId="5DAAA7B7" w14:textId="77777777" w:rsidR="009D1783" w:rsidRPr="009D1783" w:rsidRDefault="009D1783" w:rsidP="009D1783">
      <w:pPr>
        <w:jc w:val="both"/>
        <w:rPr>
          <w:rFonts w:ascii="Calibri" w:eastAsia="Times New Roman" w:hAnsi="Calibri" w:cs="Arial"/>
          <w:bCs/>
          <w:iCs/>
          <w:sz w:val="22"/>
          <w:szCs w:val="22"/>
        </w:rPr>
      </w:pPr>
    </w:p>
    <w:p w14:paraId="76F0FF07" w14:textId="77777777" w:rsidR="009D1783" w:rsidRPr="009D1783" w:rsidRDefault="009D1783" w:rsidP="009D1783">
      <w:pPr>
        <w:jc w:val="both"/>
        <w:rPr>
          <w:rFonts w:ascii="Calibri" w:eastAsia="Times New Roman" w:hAnsi="Calibri" w:cs="Arial"/>
          <w:bCs/>
          <w:iCs/>
          <w:sz w:val="22"/>
          <w:szCs w:val="22"/>
          <w:u w:val="single"/>
        </w:rPr>
      </w:pPr>
      <w:r w:rsidRPr="009D1783">
        <w:rPr>
          <w:rFonts w:ascii="Calibri" w:eastAsia="Times New Roman" w:hAnsi="Calibri" w:cs="Arial"/>
          <w:bCs/>
          <w:iCs/>
          <w:sz w:val="22"/>
          <w:szCs w:val="22"/>
          <w:u w:val="single"/>
        </w:rPr>
        <w:t>Contact Details</w:t>
      </w:r>
    </w:p>
    <w:p w14:paraId="1674B0CC"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Deeside Cereals I Limited</w:t>
      </w:r>
    </w:p>
    <w:p w14:paraId="15AF4253"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Fourth Avenue</w:t>
      </w:r>
    </w:p>
    <w:p w14:paraId="7F90372D"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Deeside Industrial Park</w:t>
      </w:r>
    </w:p>
    <w:p w14:paraId="5AA1AF0F"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Deeside</w:t>
      </w:r>
    </w:p>
    <w:p w14:paraId="07C5BA14"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Flintshire</w:t>
      </w:r>
    </w:p>
    <w:p w14:paraId="47804CC2"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Ch5 2NR</w:t>
      </w:r>
    </w:p>
    <w:p w14:paraId="200D90DC"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Tel: 01244 289188</w:t>
      </w:r>
    </w:p>
    <w:p w14:paraId="437B0E5B"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Website: deesidecereals.co.uk</w:t>
      </w:r>
    </w:p>
    <w:p w14:paraId="62E28901" w14:textId="77777777" w:rsidR="009D1783" w:rsidRPr="009D1783" w:rsidRDefault="009D1783" w:rsidP="009D1783">
      <w:pPr>
        <w:jc w:val="both"/>
        <w:rPr>
          <w:rFonts w:ascii="Calibri" w:eastAsia="Times New Roman" w:hAnsi="Calibri" w:cs="Arial"/>
          <w:bCs/>
          <w:iCs/>
          <w:sz w:val="22"/>
          <w:szCs w:val="22"/>
        </w:rPr>
      </w:pPr>
    </w:p>
    <w:p w14:paraId="27AEE44D" w14:textId="77777777"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Data Lead: Rob Carr, Head of HR,</w:t>
      </w:r>
    </w:p>
    <w:p w14:paraId="7B7917E4" w14:textId="7A54787D"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Rob.carr@</w:t>
      </w:r>
      <w:r w:rsidR="00D851A9">
        <w:rPr>
          <w:rFonts w:ascii="Calibri" w:eastAsia="Times New Roman" w:hAnsi="Calibri" w:cs="Arial"/>
          <w:bCs/>
          <w:iCs/>
          <w:sz w:val="22"/>
          <w:szCs w:val="22"/>
        </w:rPr>
        <w:t>deesidecereals.co.uk</w:t>
      </w:r>
    </w:p>
    <w:p w14:paraId="6F966F53" w14:textId="77777777" w:rsidR="009D1783" w:rsidRPr="009D1783" w:rsidRDefault="009D1783" w:rsidP="009D1783">
      <w:pPr>
        <w:jc w:val="both"/>
        <w:rPr>
          <w:rFonts w:ascii="Calibri" w:eastAsia="Times New Roman" w:hAnsi="Calibri" w:cs="Arial"/>
          <w:bCs/>
          <w:iCs/>
          <w:sz w:val="22"/>
          <w:szCs w:val="22"/>
        </w:rPr>
      </w:pPr>
    </w:p>
    <w:p w14:paraId="7939B9C3" w14:textId="7159EDFD" w:rsidR="009D1783" w:rsidRPr="009D1783" w:rsidRDefault="009D1783" w:rsidP="009D1783">
      <w:pPr>
        <w:jc w:val="both"/>
        <w:rPr>
          <w:rFonts w:ascii="Calibri" w:eastAsia="Times New Roman" w:hAnsi="Calibri" w:cs="Arial"/>
          <w:bCs/>
          <w:iCs/>
          <w:sz w:val="22"/>
          <w:szCs w:val="22"/>
        </w:rPr>
      </w:pPr>
      <w:r w:rsidRPr="009D1783">
        <w:rPr>
          <w:rFonts w:ascii="Calibri" w:eastAsia="Times New Roman" w:hAnsi="Calibri" w:cs="Arial"/>
          <w:bCs/>
          <w:iCs/>
          <w:sz w:val="22"/>
          <w:szCs w:val="22"/>
        </w:rPr>
        <w:t xml:space="preserve">Applicable from </w:t>
      </w:r>
      <w:r w:rsidR="00D851A9">
        <w:rPr>
          <w:rFonts w:ascii="Calibri" w:eastAsia="Times New Roman" w:hAnsi="Calibri" w:cs="Arial"/>
          <w:bCs/>
          <w:iCs/>
          <w:sz w:val="22"/>
          <w:szCs w:val="22"/>
        </w:rPr>
        <w:t>27</w:t>
      </w:r>
      <w:r w:rsidRPr="009D1783">
        <w:rPr>
          <w:rFonts w:ascii="Calibri" w:eastAsia="Times New Roman" w:hAnsi="Calibri" w:cs="Arial"/>
          <w:bCs/>
          <w:iCs/>
          <w:sz w:val="22"/>
          <w:szCs w:val="22"/>
          <w:vertAlign w:val="superscript"/>
        </w:rPr>
        <w:t>th</w:t>
      </w:r>
      <w:r w:rsidRPr="009D1783">
        <w:rPr>
          <w:rFonts w:ascii="Calibri" w:eastAsia="Times New Roman" w:hAnsi="Calibri" w:cs="Arial"/>
          <w:bCs/>
          <w:iCs/>
          <w:sz w:val="22"/>
          <w:szCs w:val="22"/>
        </w:rPr>
        <w:t xml:space="preserve"> </w:t>
      </w:r>
      <w:r w:rsidR="00D851A9">
        <w:rPr>
          <w:rFonts w:ascii="Calibri" w:eastAsia="Times New Roman" w:hAnsi="Calibri" w:cs="Arial"/>
          <w:bCs/>
          <w:iCs/>
          <w:sz w:val="22"/>
          <w:szCs w:val="22"/>
        </w:rPr>
        <w:t>March 2025</w:t>
      </w:r>
    </w:p>
    <w:p w14:paraId="64D211C4" w14:textId="77777777" w:rsidR="006138B4" w:rsidRPr="00C903A7" w:rsidRDefault="006138B4" w:rsidP="00171F42">
      <w:pPr>
        <w:jc w:val="both"/>
        <w:rPr>
          <w:rFonts w:ascii="Calibri" w:eastAsia="Times New Roman" w:hAnsi="Calibri" w:cs="Arial"/>
          <w:bCs/>
          <w:iCs/>
          <w:sz w:val="22"/>
          <w:szCs w:val="22"/>
        </w:rPr>
      </w:pPr>
    </w:p>
    <w:sectPr w:rsidR="006138B4" w:rsidRPr="00C903A7" w:rsidSect="00FD70CF">
      <w:headerReference w:type="default" r:id="rId12"/>
      <w:footerReference w:type="default" r:id="rId13"/>
      <w:pgSz w:w="11899" w:h="16838"/>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EA78E" w14:textId="77777777" w:rsidR="002272B1" w:rsidRDefault="002272B1">
      <w:r>
        <w:separator/>
      </w:r>
    </w:p>
  </w:endnote>
  <w:endnote w:type="continuationSeparator" w:id="0">
    <w:p w14:paraId="38C6F478" w14:textId="77777777" w:rsidR="002272B1" w:rsidRDefault="0022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7F5C" w14:textId="4B4E4D7D" w:rsidR="002272B1" w:rsidRDefault="002272B1">
    <w:pPr>
      <w:pStyle w:val="Footer"/>
    </w:pPr>
    <w:r>
      <w:tab/>
    </w:r>
    <w:r>
      <w:rPr>
        <w:noProof/>
      </w:rPr>
      <w:drawing>
        <wp:inline distT="0" distB="0" distL="0" distR="0" wp14:anchorId="743126E8" wp14:editId="5D3EBFBB">
          <wp:extent cx="4505325"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5325"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3A32A" w14:textId="77777777" w:rsidR="002272B1" w:rsidRDefault="002272B1">
      <w:r>
        <w:separator/>
      </w:r>
    </w:p>
  </w:footnote>
  <w:footnote w:type="continuationSeparator" w:id="0">
    <w:p w14:paraId="56592C67" w14:textId="77777777" w:rsidR="002272B1" w:rsidRDefault="0022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DB6C4" w14:textId="278C8DEF" w:rsidR="002272B1" w:rsidRDefault="002272B1" w:rsidP="00FD70CF">
    <w:pPr>
      <w:pStyle w:val="Header"/>
      <w:jc w:val="right"/>
    </w:pPr>
    <w:r>
      <w:tab/>
    </w:r>
    <w:r>
      <w:rPr>
        <w:noProof/>
      </w:rPr>
      <w:drawing>
        <wp:inline distT="0" distB="0" distL="0" distR="0" wp14:anchorId="664B5CBA" wp14:editId="17AECA1E">
          <wp:extent cx="2428875" cy="276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76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FCFA50"/>
    <w:multiLevelType w:val="singleLevel"/>
    <w:tmpl w:val="F8422811"/>
    <w:lvl w:ilvl="0">
      <w:numFmt w:val="decimal"/>
      <w:lvlText w:val="•"/>
      <w:lvlJc w:val="left"/>
      <w:rPr>
        <w:rFonts w:cs="Times New Roman"/>
      </w:rPr>
    </w:lvl>
  </w:abstractNum>
  <w:abstractNum w:abstractNumId="1" w15:restartNumberingAfterBreak="0">
    <w:nsid w:val="8A881329"/>
    <w:multiLevelType w:val="singleLevel"/>
    <w:tmpl w:val="BD35A881"/>
    <w:lvl w:ilvl="0">
      <w:numFmt w:val="decimal"/>
      <w:lvlText w:val="•"/>
      <w:lvlJc w:val="left"/>
      <w:rPr>
        <w:rFonts w:cs="Times New Roman"/>
      </w:rPr>
    </w:lvl>
  </w:abstractNum>
  <w:abstractNum w:abstractNumId="2" w15:restartNumberingAfterBreak="0">
    <w:nsid w:val="F3862FB3"/>
    <w:multiLevelType w:val="singleLevel"/>
    <w:tmpl w:val="7FE0BB37"/>
    <w:lvl w:ilvl="0">
      <w:numFmt w:val="decimal"/>
      <w:lvlText w:val="•"/>
      <w:lvlJc w:val="left"/>
      <w:rPr>
        <w:rFonts w:cs="Times New Roman"/>
      </w:rPr>
    </w:lvl>
  </w:abstractNum>
  <w:abstractNum w:abstractNumId="3" w15:restartNumberingAfterBreak="0">
    <w:nsid w:val="00712345"/>
    <w:multiLevelType w:val="hybridMultilevel"/>
    <w:tmpl w:val="82DA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C376A2"/>
    <w:multiLevelType w:val="hybridMultilevel"/>
    <w:tmpl w:val="DFD2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E31168"/>
    <w:multiLevelType w:val="hybridMultilevel"/>
    <w:tmpl w:val="0E64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9408E5"/>
    <w:multiLevelType w:val="hybridMultilevel"/>
    <w:tmpl w:val="8F8C8BF6"/>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2DA11CB"/>
    <w:multiLevelType w:val="hybridMultilevel"/>
    <w:tmpl w:val="99F4B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83CAE"/>
    <w:multiLevelType w:val="hybridMultilevel"/>
    <w:tmpl w:val="1FF0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52BF5"/>
    <w:multiLevelType w:val="hybridMultilevel"/>
    <w:tmpl w:val="3084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E674D"/>
    <w:multiLevelType w:val="hybridMultilevel"/>
    <w:tmpl w:val="66343C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17B92"/>
    <w:multiLevelType w:val="hybridMultilevel"/>
    <w:tmpl w:val="DDF0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9084B"/>
    <w:multiLevelType w:val="hybridMultilevel"/>
    <w:tmpl w:val="AE7A2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31B78"/>
    <w:multiLevelType w:val="hybridMultilevel"/>
    <w:tmpl w:val="F2B0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D6FC8"/>
    <w:multiLevelType w:val="hybridMultilevel"/>
    <w:tmpl w:val="4082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0950C8"/>
    <w:multiLevelType w:val="hybridMultilevel"/>
    <w:tmpl w:val="218A3262"/>
    <w:lvl w:ilvl="0" w:tplc="AA8409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D1E6B15"/>
    <w:multiLevelType w:val="hybridMultilevel"/>
    <w:tmpl w:val="C86C6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821962"/>
    <w:multiLevelType w:val="hybridMultilevel"/>
    <w:tmpl w:val="D8141F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3E61636"/>
    <w:multiLevelType w:val="multilevel"/>
    <w:tmpl w:val="B9CA223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AF2CDF"/>
    <w:multiLevelType w:val="hybridMultilevel"/>
    <w:tmpl w:val="8F6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260073"/>
    <w:multiLevelType w:val="hybridMultilevel"/>
    <w:tmpl w:val="F6A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F36BB"/>
    <w:multiLevelType w:val="hybridMultilevel"/>
    <w:tmpl w:val="B88E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B56011"/>
    <w:multiLevelType w:val="hybridMultilevel"/>
    <w:tmpl w:val="8210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959C6"/>
    <w:multiLevelType w:val="hybridMultilevel"/>
    <w:tmpl w:val="9014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B568FF"/>
    <w:multiLevelType w:val="hybridMultilevel"/>
    <w:tmpl w:val="AE16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33967"/>
    <w:multiLevelType w:val="hybridMultilevel"/>
    <w:tmpl w:val="AE2A05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3B605F"/>
    <w:multiLevelType w:val="hybridMultilevel"/>
    <w:tmpl w:val="C4C0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259F8"/>
    <w:multiLevelType w:val="hybridMultilevel"/>
    <w:tmpl w:val="86528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7601A"/>
    <w:multiLevelType w:val="hybridMultilevel"/>
    <w:tmpl w:val="3D98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395AA0"/>
    <w:multiLevelType w:val="hybridMultilevel"/>
    <w:tmpl w:val="F3CE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C27DB"/>
    <w:multiLevelType w:val="hybridMultilevel"/>
    <w:tmpl w:val="856C13F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2" w15:restartNumberingAfterBreak="0">
    <w:nsid w:val="56705BAD"/>
    <w:multiLevelType w:val="hybridMultilevel"/>
    <w:tmpl w:val="65A2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A3F4D"/>
    <w:multiLevelType w:val="hybridMultilevel"/>
    <w:tmpl w:val="37F8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3F6779"/>
    <w:multiLevelType w:val="singleLevel"/>
    <w:tmpl w:val="3043C808"/>
    <w:lvl w:ilvl="0">
      <w:numFmt w:val="decimal"/>
      <w:lvlText w:val="•"/>
      <w:lvlJc w:val="left"/>
      <w:rPr>
        <w:rFonts w:cs="Times New Roman"/>
      </w:rPr>
    </w:lvl>
  </w:abstractNum>
  <w:abstractNum w:abstractNumId="35" w15:restartNumberingAfterBreak="0">
    <w:nsid w:val="64584E26"/>
    <w:multiLevelType w:val="hybridMultilevel"/>
    <w:tmpl w:val="B7142378"/>
    <w:lvl w:ilvl="0" w:tplc="B04A766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68952B9"/>
    <w:multiLevelType w:val="hybridMultilevel"/>
    <w:tmpl w:val="7624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CB0BE3"/>
    <w:multiLevelType w:val="hybridMultilevel"/>
    <w:tmpl w:val="0A94322A"/>
    <w:lvl w:ilvl="0" w:tplc="4EE6469A">
      <w:start w:val="19"/>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8"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9" w15:restartNumberingAfterBreak="0">
    <w:nsid w:val="7ADD4C50"/>
    <w:multiLevelType w:val="hybridMultilevel"/>
    <w:tmpl w:val="AACAA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35508"/>
    <w:multiLevelType w:val="hybridMultilevel"/>
    <w:tmpl w:val="A1FCB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E6B07"/>
    <w:multiLevelType w:val="hybridMultilevel"/>
    <w:tmpl w:val="9716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849864">
    <w:abstractNumId w:val="37"/>
  </w:num>
  <w:num w:numId="2" w16cid:durableId="1718117900">
    <w:abstractNumId w:val="17"/>
  </w:num>
  <w:num w:numId="3" w16cid:durableId="466705882">
    <w:abstractNumId w:val="6"/>
  </w:num>
  <w:num w:numId="4" w16cid:durableId="773750718">
    <w:abstractNumId w:val="16"/>
  </w:num>
  <w:num w:numId="5" w16cid:durableId="659624695">
    <w:abstractNumId w:val="35"/>
  </w:num>
  <w:num w:numId="6" w16cid:durableId="393313091">
    <w:abstractNumId w:val="9"/>
  </w:num>
  <w:num w:numId="7" w16cid:durableId="679430106">
    <w:abstractNumId w:val="20"/>
  </w:num>
  <w:num w:numId="8" w16cid:durableId="137264466">
    <w:abstractNumId w:val="39"/>
  </w:num>
  <w:num w:numId="9" w16cid:durableId="1275089833">
    <w:abstractNumId w:val="21"/>
  </w:num>
  <w:num w:numId="10" w16cid:durableId="1477453684">
    <w:abstractNumId w:val="27"/>
  </w:num>
  <w:num w:numId="11" w16cid:durableId="329218554">
    <w:abstractNumId w:val="23"/>
  </w:num>
  <w:num w:numId="12" w16cid:durableId="2025012084">
    <w:abstractNumId w:val="19"/>
  </w:num>
  <w:num w:numId="13" w16cid:durableId="972561778">
    <w:abstractNumId w:val="22"/>
  </w:num>
  <w:num w:numId="14" w16cid:durableId="24060495">
    <w:abstractNumId w:val="32"/>
  </w:num>
  <w:num w:numId="15" w16cid:durableId="711073283">
    <w:abstractNumId w:val="3"/>
  </w:num>
  <w:num w:numId="16" w16cid:durableId="740719159">
    <w:abstractNumId w:val="36"/>
  </w:num>
  <w:num w:numId="17" w16cid:durableId="768352643">
    <w:abstractNumId w:val="29"/>
  </w:num>
  <w:num w:numId="18" w16cid:durableId="1948003465">
    <w:abstractNumId w:val="26"/>
  </w:num>
  <w:num w:numId="19" w16cid:durableId="1231190451">
    <w:abstractNumId w:val="10"/>
  </w:num>
  <w:num w:numId="20" w16cid:durableId="106437602">
    <w:abstractNumId w:val="18"/>
  </w:num>
  <w:num w:numId="21" w16cid:durableId="286353129">
    <w:abstractNumId w:val="30"/>
  </w:num>
  <w:num w:numId="22" w16cid:durableId="1008869477">
    <w:abstractNumId w:val="4"/>
  </w:num>
  <w:num w:numId="23" w16cid:durableId="1464346234">
    <w:abstractNumId w:val="25"/>
  </w:num>
  <w:num w:numId="24" w16cid:durableId="2127962900">
    <w:abstractNumId w:val="41"/>
  </w:num>
  <w:num w:numId="25" w16cid:durableId="1155029396">
    <w:abstractNumId w:val="28"/>
  </w:num>
  <w:num w:numId="26" w16cid:durableId="187062198">
    <w:abstractNumId w:val="13"/>
  </w:num>
  <w:num w:numId="27" w16cid:durableId="695469590">
    <w:abstractNumId w:val="12"/>
  </w:num>
  <w:num w:numId="28" w16cid:durableId="1966697010">
    <w:abstractNumId w:val="33"/>
  </w:num>
  <w:num w:numId="29" w16cid:durableId="746921057">
    <w:abstractNumId w:val="40"/>
  </w:num>
  <w:num w:numId="30" w16cid:durableId="480394357">
    <w:abstractNumId w:val="7"/>
  </w:num>
  <w:num w:numId="31" w16cid:durableId="1582374206">
    <w:abstractNumId w:val="8"/>
  </w:num>
  <w:num w:numId="32" w16cid:durableId="2033991054">
    <w:abstractNumId w:val="14"/>
  </w:num>
  <w:num w:numId="33" w16cid:durableId="1575120459">
    <w:abstractNumId w:val="5"/>
  </w:num>
  <w:num w:numId="34" w16cid:durableId="55974361">
    <w:abstractNumId w:val="24"/>
  </w:num>
  <w:num w:numId="35" w16cid:durableId="1548301734">
    <w:abstractNumId w:val="38"/>
  </w:num>
  <w:num w:numId="36" w16cid:durableId="1400135991">
    <w:abstractNumId w:val="31"/>
  </w:num>
  <w:num w:numId="37" w16cid:durableId="1849755813">
    <w:abstractNumId w:val="15"/>
  </w:num>
  <w:num w:numId="38" w16cid:durableId="142237297">
    <w:abstractNumId w:val="11"/>
  </w:num>
  <w:num w:numId="39" w16cid:durableId="596645481">
    <w:abstractNumId w:val="0"/>
  </w:num>
  <w:num w:numId="40" w16cid:durableId="172770370">
    <w:abstractNumId w:val="1"/>
  </w:num>
  <w:num w:numId="41" w16cid:durableId="479007073">
    <w:abstractNumId w:val="34"/>
  </w:num>
  <w:num w:numId="42" w16cid:durableId="643508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2D"/>
    <w:rsid w:val="000305A7"/>
    <w:rsid w:val="00032B85"/>
    <w:rsid w:val="00042686"/>
    <w:rsid w:val="0006670F"/>
    <w:rsid w:val="00070B3F"/>
    <w:rsid w:val="00085EC1"/>
    <w:rsid w:val="000921DE"/>
    <w:rsid w:val="0009617B"/>
    <w:rsid w:val="000A0DC3"/>
    <w:rsid w:val="000B4234"/>
    <w:rsid w:val="000C07F8"/>
    <w:rsid w:val="000C432E"/>
    <w:rsid w:val="000D53EA"/>
    <w:rsid w:val="0010798F"/>
    <w:rsid w:val="00124BA2"/>
    <w:rsid w:val="0012543A"/>
    <w:rsid w:val="0013709D"/>
    <w:rsid w:val="00146B2C"/>
    <w:rsid w:val="0016160F"/>
    <w:rsid w:val="00164FF6"/>
    <w:rsid w:val="001672E1"/>
    <w:rsid w:val="001715D3"/>
    <w:rsid w:val="00171F42"/>
    <w:rsid w:val="00180472"/>
    <w:rsid w:val="0018642B"/>
    <w:rsid w:val="00193C03"/>
    <w:rsid w:val="001B1B8A"/>
    <w:rsid w:val="002015D9"/>
    <w:rsid w:val="00204C6F"/>
    <w:rsid w:val="002272B1"/>
    <w:rsid w:val="002347E4"/>
    <w:rsid w:val="00243998"/>
    <w:rsid w:val="00252A15"/>
    <w:rsid w:val="00263C2D"/>
    <w:rsid w:val="0027789F"/>
    <w:rsid w:val="00283C50"/>
    <w:rsid w:val="00290BD7"/>
    <w:rsid w:val="00291F85"/>
    <w:rsid w:val="00294DCD"/>
    <w:rsid w:val="002A45BA"/>
    <w:rsid w:val="002A4925"/>
    <w:rsid w:val="002B4780"/>
    <w:rsid w:val="002C120F"/>
    <w:rsid w:val="002E0B39"/>
    <w:rsid w:val="002F791D"/>
    <w:rsid w:val="00304FE5"/>
    <w:rsid w:val="00313C2D"/>
    <w:rsid w:val="00327106"/>
    <w:rsid w:val="00343805"/>
    <w:rsid w:val="00374106"/>
    <w:rsid w:val="0037453A"/>
    <w:rsid w:val="00375AA7"/>
    <w:rsid w:val="003C77CA"/>
    <w:rsid w:val="003D165B"/>
    <w:rsid w:val="003E5B90"/>
    <w:rsid w:val="003E6F6A"/>
    <w:rsid w:val="00415C5D"/>
    <w:rsid w:val="004249AF"/>
    <w:rsid w:val="00426E1F"/>
    <w:rsid w:val="00431FC6"/>
    <w:rsid w:val="0043392D"/>
    <w:rsid w:val="00434A75"/>
    <w:rsid w:val="00452554"/>
    <w:rsid w:val="0045573F"/>
    <w:rsid w:val="004562FC"/>
    <w:rsid w:val="00484265"/>
    <w:rsid w:val="00491021"/>
    <w:rsid w:val="004A7972"/>
    <w:rsid w:val="004C7612"/>
    <w:rsid w:val="004E0D76"/>
    <w:rsid w:val="004E2F51"/>
    <w:rsid w:val="004F7E56"/>
    <w:rsid w:val="00505680"/>
    <w:rsid w:val="00511919"/>
    <w:rsid w:val="005243A6"/>
    <w:rsid w:val="00525350"/>
    <w:rsid w:val="0052553E"/>
    <w:rsid w:val="00551990"/>
    <w:rsid w:val="00551D7D"/>
    <w:rsid w:val="00553B44"/>
    <w:rsid w:val="00556E72"/>
    <w:rsid w:val="00574499"/>
    <w:rsid w:val="005901A4"/>
    <w:rsid w:val="005935BC"/>
    <w:rsid w:val="005A50D5"/>
    <w:rsid w:val="005B6E2D"/>
    <w:rsid w:val="005F7F76"/>
    <w:rsid w:val="006034E3"/>
    <w:rsid w:val="006138B4"/>
    <w:rsid w:val="00624BE7"/>
    <w:rsid w:val="00632FF7"/>
    <w:rsid w:val="0064480F"/>
    <w:rsid w:val="006667D0"/>
    <w:rsid w:val="00680C15"/>
    <w:rsid w:val="006964CE"/>
    <w:rsid w:val="006F55A4"/>
    <w:rsid w:val="00707170"/>
    <w:rsid w:val="007102C6"/>
    <w:rsid w:val="00731A74"/>
    <w:rsid w:val="00733532"/>
    <w:rsid w:val="00734743"/>
    <w:rsid w:val="00734B19"/>
    <w:rsid w:val="00752BA2"/>
    <w:rsid w:val="00763830"/>
    <w:rsid w:val="0076794B"/>
    <w:rsid w:val="00781456"/>
    <w:rsid w:val="007853D8"/>
    <w:rsid w:val="007857FB"/>
    <w:rsid w:val="00787A40"/>
    <w:rsid w:val="007B1A4E"/>
    <w:rsid w:val="007C1BDA"/>
    <w:rsid w:val="007D1BF6"/>
    <w:rsid w:val="007E21DF"/>
    <w:rsid w:val="007E75F6"/>
    <w:rsid w:val="0081665C"/>
    <w:rsid w:val="0083169B"/>
    <w:rsid w:val="00883FBA"/>
    <w:rsid w:val="00895258"/>
    <w:rsid w:val="008C5666"/>
    <w:rsid w:val="008C75A2"/>
    <w:rsid w:val="008E4FB2"/>
    <w:rsid w:val="00911179"/>
    <w:rsid w:val="00922EE1"/>
    <w:rsid w:val="00925550"/>
    <w:rsid w:val="0093638F"/>
    <w:rsid w:val="00946502"/>
    <w:rsid w:val="00954131"/>
    <w:rsid w:val="00964B2D"/>
    <w:rsid w:val="0097119A"/>
    <w:rsid w:val="00975277"/>
    <w:rsid w:val="0098480B"/>
    <w:rsid w:val="00987E53"/>
    <w:rsid w:val="009A689E"/>
    <w:rsid w:val="009B7FE0"/>
    <w:rsid w:val="009C0B65"/>
    <w:rsid w:val="009D1783"/>
    <w:rsid w:val="009D4A66"/>
    <w:rsid w:val="009E0B42"/>
    <w:rsid w:val="009E2517"/>
    <w:rsid w:val="009F54C4"/>
    <w:rsid w:val="009F6614"/>
    <w:rsid w:val="00A3166A"/>
    <w:rsid w:val="00A42323"/>
    <w:rsid w:val="00A5521B"/>
    <w:rsid w:val="00A56BC8"/>
    <w:rsid w:val="00A719E7"/>
    <w:rsid w:val="00A861A9"/>
    <w:rsid w:val="00A87605"/>
    <w:rsid w:val="00AD11CE"/>
    <w:rsid w:val="00AF6A99"/>
    <w:rsid w:val="00B14884"/>
    <w:rsid w:val="00B3372E"/>
    <w:rsid w:val="00B47E00"/>
    <w:rsid w:val="00B555EA"/>
    <w:rsid w:val="00B66298"/>
    <w:rsid w:val="00B70896"/>
    <w:rsid w:val="00B8302D"/>
    <w:rsid w:val="00B91026"/>
    <w:rsid w:val="00BA0BDF"/>
    <w:rsid w:val="00BB2E93"/>
    <w:rsid w:val="00BE4A6F"/>
    <w:rsid w:val="00BE5518"/>
    <w:rsid w:val="00BF2FBF"/>
    <w:rsid w:val="00BF3039"/>
    <w:rsid w:val="00C26FA2"/>
    <w:rsid w:val="00C32803"/>
    <w:rsid w:val="00C3477F"/>
    <w:rsid w:val="00C35FE3"/>
    <w:rsid w:val="00C36D65"/>
    <w:rsid w:val="00C44ECE"/>
    <w:rsid w:val="00C51B8F"/>
    <w:rsid w:val="00C53270"/>
    <w:rsid w:val="00C53BE6"/>
    <w:rsid w:val="00C6622D"/>
    <w:rsid w:val="00C72BC1"/>
    <w:rsid w:val="00C81901"/>
    <w:rsid w:val="00C903A7"/>
    <w:rsid w:val="00C95D4D"/>
    <w:rsid w:val="00CB1AEC"/>
    <w:rsid w:val="00CE64C1"/>
    <w:rsid w:val="00CF2912"/>
    <w:rsid w:val="00D30CCE"/>
    <w:rsid w:val="00D45E95"/>
    <w:rsid w:val="00D53277"/>
    <w:rsid w:val="00D63A3F"/>
    <w:rsid w:val="00D8119E"/>
    <w:rsid w:val="00D84D0C"/>
    <w:rsid w:val="00D85055"/>
    <w:rsid w:val="00D851A9"/>
    <w:rsid w:val="00D951E0"/>
    <w:rsid w:val="00DA1202"/>
    <w:rsid w:val="00DA7985"/>
    <w:rsid w:val="00DC218E"/>
    <w:rsid w:val="00DD0EED"/>
    <w:rsid w:val="00DE1E69"/>
    <w:rsid w:val="00E0064B"/>
    <w:rsid w:val="00E10B1A"/>
    <w:rsid w:val="00E11AB7"/>
    <w:rsid w:val="00E2628E"/>
    <w:rsid w:val="00E54C87"/>
    <w:rsid w:val="00E733D1"/>
    <w:rsid w:val="00E806F5"/>
    <w:rsid w:val="00EA427E"/>
    <w:rsid w:val="00EB2E3F"/>
    <w:rsid w:val="00EB6E58"/>
    <w:rsid w:val="00EC1E8B"/>
    <w:rsid w:val="00EF1025"/>
    <w:rsid w:val="00EF2DB1"/>
    <w:rsid w:val="00EF6152"/>
    <w:rsid w:val="00F02DC3"/>
    <w:rsid w:val="00F03FB7"/>
    <w:rsid w:val="00F103F9"/>
    <w:rsid w:val="00F32706"/>
    <w:rsid w:val="00F34790"/>
    <w:rsid w:val="00F54BE2"/>
    <w:rsid w:val="00F56E9B"/>
    <w:rsid w:val="00F633E3"/>
    <w:rsid w:val="00F64EE4"/>
    <w:rsid w:val="00F70246"/>
    <w:rsid w:val="00F705D7"/>
    <w:rsid w:val="00F849DD"/>
    <w:rsid w:val="00F9009C"/>
    <w:rsid w:val="00F95476"/>
    <w:rsid w:val="00F97C32"/>
    <w:rsid w:val="00FA2875"/>
    <w:rsid w:val="00FB45B3"/>
    <w:rsid w:val="00FD70CF"/>
    <w:rsid w:val="00FE0EDA"/>
    <w:rsid w:val="00FE2A74"/>
    <w:rsid w:val="00FE3AED"/>
    <w:rsid w:val="00FE7AD3"/>
    <w:rsid w:val="00FF4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6A2AB"/>
  <w15:docId w15:val="{E03C78AE-4CF3-4BF0-8D98-1E38B987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252A15"/>
    <w:rPr>
      <w:rFonts w:ascii="Tahoma" w:hAnsi="Tahoma" w:cs="Tahoma"/>
      <w:sz w:val="16"/>
      <w:szCs w:val="16"/>
    </w:rPr>
  </w:style>
  <w:style w:type="character" w:customStyle="1" w:styleId="BalloonTextChar">
    <w:name w:val="Balloon Text Char"/>
    <w:basedOn w:val="DefaultParagraphFont"/>
    <w:link w:val="BalloonText"/>
    <w:uiPriority w:val="99"/>
    <w:semiHidden/>
    <w:rsid w:val="00252A15"/>
    <w:rPr>
      <w:rFonts w:ascii="Tahoma" w:hAnsi="Tahoma" w:cs="Tahoma"/>
      <w:sz w:val="16"/>
      <w:szCs w:val="16"/>
    </w:rPr>
  </w:style>
  <w:style w:type="paragraph" w:styleId="ListParagraph">
    <w:name w:val="List Paragraph"/>
    <w:basedOn w:val="Normal"/>
    <w:uiPriority w:val="34"/>
    <w:qFormat/>
    <w:rsid w:val="00327106"/>
    <w:pPr>
      <w:ind w:left="720"/>
      <w:contextualSpacing/>
    </w:pPr>
  </w:style>
  <w:style w:type="character" w:styleId="Hyperlink">
    <w:name w:val="Hyperlink"/>
    <w:basedOn w:val="DefaultParagraphFont"/>
    <w:uiPriority w:val="99"/>
    <w:unhideWhenUsed/>
    <w:rsid w:val="00452554"/>
    <w:rPr>
      <w:color w:val="0563C1" w:themeColor="hyperlink"/>
      <w:u w:val="single"/>
    </w:rPr>
  </w:style>
  <w:style w:type="character" w:styleId="UnresolvedMention">
    <w:name w:val="Unresolved Mention"/>
    <w:basedOn w:val="DefaultParagraphFont"/>
    <w:uiPriority w:val="99"/>
    <w:semiHidden/>
    <w:unhideWhenUsed/>
    <w:rsid w:val="00452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ob.carr@deesidecereal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7d68d6-df21-4f65-b702-8072a508f0f2">
      <Terms xmlns="http://schemas.microsoft.com/office/infopath/2007/PartnerControls"/>
    </lcf76f155ced4ddcb4097134ff3c332f>
    <TaxCatchAll xmlns="d4812350-3229-4187-846e-8aa31e75ed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1DB08EA22DB4C9CD54D24EA3013A4" ma:contentTypeVersion="13" ma:contentTypeDescription="Create a new document." ma:contentTypeScope="" ma:versionID="7e7021f62b02d7c30c18d035ed0fb2c7">
  <xsd:schema xmlns:xsd="http://www.w3.org/2001/XMLSchema" xmlns:xs="http://www.w3.org/2001/XMLSchema" xmlns:p="http://schemas.microsoft.com/office/2006/metadata/properties" xmlns:ns2="ea7d68d6-df21-4f65-b702-8072a508f0f2" xmlns:ns3="d4812350-3229-4187-846e-8aa31e75ed50" targetNamespace="http://schemas.microsoft.com/office/2006/metadata/properties" ma:root="true" ma:fieldsID="bd3b4a8e7418ecdd4800038706baba7c" ns2:_="" ns3:_="">
    <xsd:import namespace="ea7d68d6-df21-4f65-b702-8072a508f0f2"/>
    <xsd:import namespace="d4812350-3229-4187-846e-8aa31e75e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68d6-df21-4f65-b702-8072a508f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21d1a21-f132-41f3-a61b-aa8da47270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12350-3229-4187-846e-8aa31e75e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448924-9976-4f4b-a02c-6300efccb209}" ma:internalName="TaxCatchAll" ma:showField="CatchAllData" ma:web="d4812350-3229-4187-846e-8aa31e75e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A2D12-ED9D-4EBE-B065-AF3CCE30C49D}">
  <ds:schemaRefs>
    <ds:schemaRef ds:uri="http://schemas.microsoft.com/office/2006/metadata/properties"/>
    <ds:schemaRef ds:uri="http://schemas.microsoft.com/office/infopath/2007/PartnerControls"/>
    <ds:schemaRef ds:uri="ea7d68d6-df21-4f65-b702-8072a508f0f2"/>
    <ds:schemaRef ds:uri="d4812350-3229-4187-846e-8aa31e75ed50"/>
  </ds:schemaRefs>
</ds:datastoreItem>
</file>

<file path=customXml/itemProps2.xml><?xml version="1.0" encoding="utf-8"?>
<ds:datastoreItem xmlns:ds="http://schemas.openxmlformats.org/officeDocument/2006/customXml" ds:itemID="{52CEC226-EE04-40EB-B592-228800C7F3C4}">
  <ds:schemaRefs>
    <ds:schemaRef ds:uri="http://schemas.microsoft.com/sharepoint/v3/contenttype/forms"/>
  </ds:schemaRefs>
</ds:datastoreItem>
</file>

<file path=customXml/itemProps3.xml><?xml version="1.0" encoding="utf-8"?>
<ds:datastoreItem xmlns:ds="http://schemas.openxmlformats.org/officeDocument/2006/customXml" ds:itemID="{9A955B3C-68A1-4FE2-9986-2D8D09B37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d68d6-df21-4f65-b702-8072a508f0f2"/>
    <ds:schemaRef ds:uri="d4812350-3229-4187-846e-8aa31e75e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1803</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Scotsys Retail</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Scotsys Retail</dc:creator>
  <cp:lastModifiedBy>Rob Carr</cp:lastModifiedBy>
  <cp:revision>29</cp:revision>
  <cp:lastPrinted>2022-09-01T13:54:00Z</cp:lastPrinted>
  <dcterms:created xsi:type="dcterms:W3CDTF">2025-03-27T11:53:00Z</dcterms:created>
  <dcterms:modified xsi:type="dcterms:W3CDTF">2025-03-27T12:17:00Z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0x010100AA31DB08EA22DB4C9CD54D24EA3013A4</vt:lpwstr>
  </property>
  <property fmtid="{D5CDD505-2E9C-101B-9397-08002B2CF9AE}" pid="3" name="MediaServiceImageTags">
    <vt:lpwstr/>
  </property>
</Properties>
</file>